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064B7" w14:textId="1822F796" w:rsidR="00EC4707" w:rsidRDefault="00EC4707" w:rsidP="00EC4707">
      <w:pPr>
        <w:rPr>
          <w:color w:val="272626"/>
          <w:szCs w:val="21"/>
          <w:lang w:val="en-US"/>
        </w:rPr>
      </w:pPr>
    </w:p>
    <w:p w14:paraId="1080F4E2" w14:textId="3E3F4F34" w:rsidR="00C727C2" w:rsidRDefault="00C727C2" w:rsidP="00EC4707">
      <w:pPr>
        <w:rPr>
          <w:color w:val="272626"/>
          <w:szCs w:val="21"/>
          <w:lang w:val="en-US"/>
        </w:rPr>
      </w:pPr>
    </w:p>
    <w:p w14:paraId="0F8158B0" w14:textId="77777777" w:rsidR="00C727C2" w:rsidRPr="00DA2FCC" w:rsidRDefault="00C727C2" w:rsidP="00C727C2">
      <w:pPr>
        <w:jc w:val="center"/>
        <w:rPr>
          <w:rFonts w:ascii="Roboto Medium" w:hAnsi="Roboto Medium" w:cs="Arial"/>
          <w:b/>
          <w:sz w:val="28"/>
          <w:szCs w:val="28"/>
        </w:rPr>
      </w:pPr>
      <w:r w:rsidRPr="00DA2FCC">
        <w:rPr>
          <w:rFonts w:ascii="Roboto Medium" w:hAnsi="Roboto Medium" w:cs="Arial"/>
          <w:b/>
          <w:sz w:val="28"/>
          <w:szCs w:val="28"/>
        </w:rPr>
        <w:t>Stellenausschreibung</w:t>
      </w:r>
    </w:p>
    <w:p w14:paraId="70340CD6" w14:textId="77777777" w:rsidR="00C727C2" w:rsidRPr="00B46921" w:rsidRDefault="00C727C2" w:rsidP="00C727C2">
      <w:pPr>
        <w:jc w:val="both"/>
        <w:rPr>
          <w:rFonts w:cs="Arial"/>
          <w:b/>
        </w:rPr>
      </w:pPr>
    </w:p>
    <w:p w14:paraId="17DD50BA" w14:textId="4360EC01" w:rsidR="00C727C2" w:rsidRPr="00B46921" w:rsidRDefault="00C727C2" w:rsidP="00C727C2">
      <w:pPr>
        <w:autoSpaceDE w:val="0"/>
        <w:autoSpaceDN w:val="0"/>
        <w:adjustRightInd w:val="0"/>
        <w:jc w:val="both"/>
        <w:rPr>
          <w:rFonts w:cs="Arial"/>
          <w:szCs w:val="21"/>
        </w:rPr>
      </w:pPr>
      <w:r w:rsidRPr="00B46921">
        <w:rPr>
          <w:rFonts w:cs="Arial"/>
          <w:szCs w:val="21"/>
        </w:rPr>
        <w:t xml:space="preserve">Beim Landkreis Wittenberg ist im Fachdienst </w:t>
      </w:r>
      <w:r w:rsidR="000D1FEA">
        <w:rPr>
          <w:rFonts w:cs="Arial"/>
          <w:szCs w:val="21"/>
        </w:rPr>
        <w:t>Gebäude, Liegenschaften und Schulverwaltung z</w:t>
      </w:r>
      <w:r w:rsidRPr="00B46921">
        <w:rPr>
          <w:rFonts w:cs="Arial"/>
          <w:color w:val="000000"/>
          <w:szCs w:val="21"/>
        </w:rPr>
        <w:t xml:space="preserve">um </w:t>
      </w:r>
      <w:r w:rsidR="00F543F6">
        <w:rPr>
          <w:rFonts w:cs="Arial"/>
          <w:color w:val="000000"/>
          <w:szCs w:val="21"/>
        </w:rPr>
        <w:t xml:space="preserve">nächstmöglichen Zeitpunkt </w:t>
      </w:r>
      <w:r w:rsidR="000133CE">
        <w:rPr>
          <w:rFonts w:cs="Arial"/>
          <w:color w:val="000000"/>
          <w:szCs w:val="21"/>
        </w:rPr>
        <w:t xml:space="preserve">die </w:t>
      </w:r>
      <w:r w:rsidRPr="00B46921">
        <w:rPr>
          <w:rFonts w:cs="Arial"/>
          <w:szCs w:val="21"/>
        </w:rPr>
        <w:t>Stelle als</w:t>
      </w:r>
    </w:p>
    <w:p w14:paraId="206EA11A" w14:textId="77777777" w:rsidR="00C727C2" w:rsidRPr="00B46921" w:rsidRDefault="00C727C2" w:rsidP="00C727C2">
      <w:pPr>
        <w:jc w:val="both"/>
        <w:rPr>
          <w:rFonts w:cs="Arial"/>
          <w:color w:val="000000"/>
          <w:szCs w:val="21"/>
        </w:rPr>
      </w:pPr>
      <w:r w:rsidRPr="00B46921">
        <w:rPr>
          <w:rFonts w:cs="Arial"/>
          <w:color w:val="000000"/>
          <w:szCs w:val="21"/>
        </w:rPr>
        <w:tab/>
      </w:r>
      <w:r w:rsidRPr="00B46921">
        <w:rPr>
          <w:rFonts w:cs="Arial"/>
          <w:color w:val="000000"/>
          <w:szCs w:val="21"/>
        </w:rPr>
        <w:tab/>
      </w:r>
      <w:r w:rsidRPr="00B46921">
        <w:rPr>
          <w:rFonts w:cs="Arial"/>
          <w:color w:val="000000"/>
          <w:szCs w:val="21"/>
        </w:rPr>
        <w:tab/>
      </w:r>
    </w:p>
    <w:p w14:paraId="29DFAC24" w14:textId="531FAEE0" w:rsidR="00C727C2" w:rsidRPr="004F5BC9" w:rsidRDefault="000D1FEA" w:rsidP="00942F8B">
      <w:pPr>
        <w:autoSpaceDE w:val="0"/>
        <w:autoSpaceDN w:val="0"/>
        <w:adjustRightInd w:val="0"/>
        <w:jc w:val="center"/>
        <w:rPr>
          <w:rFonts w:cs="Arial"/>
          <w:b/>
          <w:color w:val="000000"/>
          <w:sz w:val="24"/>
        </w:rPr>
      </w:pPr>
      <w:r>
        <w:rPr>
          <w:rFonts w:cs="Arial"/>
          <w:b/>
          <w:color w:val="000000"/>
          <w:sz w:val="24"/>
        </w:rPr>
        <w:t xml:space="preserve">Sachbearbeiter Energieoptimierung </w:t>
      </w:r>
      <w:r w:rsidR="00834D62" w:rsidRPr="00834D62">
        <w:rPr>
          <w:rFonts w:cs="Arial"/>
          <w:b/>
          <w:color w:val="000000"/>
          <w:sz w:val="24"/>
        </w:rPr>
        <w:t>(m/w/d)</w:t>
      </w:r>
    </w:p>
    <w:p w14:paraId="2BFF2142" w14:textId="77777777" w:rsidR="00942F8B" w:rsidRPr="00B46921" w:rsidRDefault="00942F8B" w:rsidP="00942F8B">
      <w:pPr>
        <w:autoSpaceDE w:val="0"/>
        <w:autoSpaceDN w:val="0"/>
        <w:adjustRightInd w:val="0"/>
        <w:jc w:val="center"/>
        <w:rPr>
          <w:rFonts w:cs="Arial"/>
          <w:color w:val="000000"/>
          <w:szCs w:val="21"/>
        </w:rPr>
      </w:pPr>
    </w:p>
    <w:p w14:paraId="796B5FE6" w14:textId="210AAD7F" w:rsidR="00C727C2" w:rsidRDefault="00AE3663" w:rsidP="00C727C2">
      <w:pPr>
        <w:jc w:val="both"/>
        <w:rPr>
          <w:rFonts w:cs="Arial"/>
          <w:szCs w:val="21"/>
        </w:rPr>
      </w:pPr>
      <w:r>
        <w:rPr>
          <w:rFonts w:cs="Arial"/>
          <w:szCs w:val="21"/>
        </w:rPr>
        <w:t>un</w:t>
      </w:r>
      <w:r w:rsidR="00834D62" w:rsidRPr="00834D62">
        <w:rPr>
          <w:rFonts w:cs="Arial"/>
          <w:szCs w:val="21"/>
        </w:rPr>
        <w:t xml:space="preserve">befristet zu besetzen. Die Stelle ist mit Entgeltgruppe </w:t>
      </w:r>
      <w:r w:rsidR="000D1FEA">
        <w:rPr>
          <w:rFonts w:cs="Arial"/>
          <w:szCs w:val="21"/>
        </w:rPr>
        <w:t>11</w:t>
      </w:r>
      <w:r w:rsidR="00834D62" w:rsidRPr="00834D62">
        <w:rPr>
          <w:rFonts w:cs="Arial"/>
          <w:szCs w:val="21"/>
        </w:rPr>
        <w:t xml:space="preserve"> TVöD/ VKA ausgewiesen. Es handelt sich hierbei um eine Vollzeitstelle.</w:t>
      </w:r>
    </w:p>
    <w:p w14:paraId="067166F4" w14:textId="77777777" w:rsidR="00834D62" w:rsidRPr="00B46921" w:rsidRDefault="00834D62" w:rsidP="00C727C2">
      <w:pPr>
        <w:jc w:val="both"/>
        <w:rPr>
          <w:rFonts w:cs="Arial"/>
          <w:szCs w:val="21"/>
          <w:u w:val="single"/>
        </w:rPr>
      </w:pPr>
    </w:p>
    <w:p w14:paraId="274AEB8C" w14:textId="32FE1A20" w:rsidR="00C727C2" w:rsidRDefault="00C727C2" w:rsidP="00C727C2">
      <w:pPr>
        <w:jc w:val="both"/>
        <w:rPr>
          <w:rFonts w:ascii="Roboto Medium" w:hAnsi="Roboto Medium" w:cs="Arial"/>
          <w:b/>
          <w:sz w:val="24"/>
        </w:rPr>
      </w:pPr>
      <w:r w:rsidRPr="00C727C2">
        <w:rPr>
          <w:rFonts w:ascii="Roboto Medium" w:hAnsi="Roboto Medium" w:cs="Arial"/>
          <w:b/>
          <w:sz w:val="24"/>
        </w:rPr>
        <w:t>Was erwartet Sie?</w:t>
      </w:r>
    </w:p>
    <w:p w14:paraId="003B3068" w14:textId="77777777" w:rsidR="00C727C2" w:rsidRPr="00B46921" w:rsidRDefault="00C727C2" w:rsidP="00C727C2">
      <w:pPr>
        <w:jc w:val="both"/>
        <w:rPr>
          <w:rFonts w:cs="Arial"/>
          <w:szCs w:val="21"/>
        </w:rPr>
      </w:pPr>
      <w:r w:rsidRPr="00B46921">
        <w:rPr>
          <w:rFonts w:cs="Arial"/>
          <w:szCs w:val="21"/>
        </w:rPr>
        <w:t>In der Lutherstadt Wittenberg, dem Ausgangsort der Reformation, ist der Landkreis Wittenberg einer der größten Arbeitgeber. Die historische Universitätsstadt an der Elbe liegt zwischen Leipzig und Berlin und ist über die ICE- und Autobahnanbindung verkehrstechnisch gut zu erreichen.</w:t>
      </w:r>
    </w:p>
    <w:p w14:paraId="79BCB163" w14:textId="77777777" w:rsidR="00C727C2" w:rsidRPr="00B46921" w:rsidRDefault="00C727C2" w:rsidP="00C727C2">
      <w:pPr>
        <w:jc w:val="both"/>
        <w:rPr>
          <w:rFonts w:cs="Arial"/>
          <w:szCs w:val="21"/>
        </w:rPr>
      </w:pPr>
    </w:p>
    <w:p w14:paraId="56EE183A" w14:textId="542F86A8" w:rsidR="00C727C2" w:rsidRPr="00B46921" w:rsidRDefault="00C727C2" w:rsidP="00C727C2">
      <w:pPr>
        <w:jc w:val="both"/>
        <w:rPr>
          <w:rFonts w:cs="Arial"/>
          <w:szCs w:val="21"/>
        </w:rPr>
      </w:pPr>
      <w:r w:rsidRPr="00B46921">
        <w:rPr>
          <w:rFonts w:cs="Arial"/>
          <w:szCs w:val="21"/>
        </w:rPr>
        <w:t xml:space="preserve">Auf Sie wartet eine interessante, verantwortungsvolle und abwechslungsreiche Tätigkeit, mit guter Vereinbarkeit von Familie und Beruf, </w:t>
      </w:r>
      <w:r w:rsidRPr="00942F8B">
        <w:rPr>
          <w:rFonts w:cs="Arial"/>
          <w:szCs w:val="21"/>
        </w:rPr>
        <w:t xml:space="preserve">sowie </w:t>
      </w:r>
      <w:r w:rsidR="00B86C00">
        <w:rPr>
          <w:rFonts w:cs="Arial"/>
          <w:szCs w:val="21"/>
        </w:rPr>
        <w:t xml:space="preserve">selbständiges und </w:t>
      </w:r>
      <w:r w:rsidRPr="00942F8B">
        <w:rPr>
          <w:rFonts w:cs="Arial"/>
          <w:szCs w:val="21"/>
        </w:rPr>
        <w:t>eigenverantwortliches</w:t>
      </w:r>
      <w:r w:rsidRPr="00B46921">
        <w:rPr>
          <w:rFonts w:cs="Arial"/>
          <w:szCs w:val="21"/>
        </w:rPr>
        <w:t xml:space="preserve"> Arbeiten. </w:t>
      </w:r>
    </w:p>
    <w:p w14:paraId="49E945C5" w14:textId="77777777" w:rsidR="006B7C36" w:rsidRDefault="006B7C36" w:rsidP="00C727C2">
      <w:pPr>
        <w:jc w:val="both"/>
        <w:rPr>
          <w:rFonts w:cs="Arial"/>
          <w:szCs w:val="21"/>
        </w:rPr>
      </w:pPr>
    </w:p>
    <w:p w14:paraId="07245BA4" w14:textId="4481FD90" w:rsidR="00C727C2" w:rsidRDefault="004F5BC9" w:rsidP="00C727C2">
      <w:pPr>
        <w:jc w:val="both"/>
        <w:rPr>
          <w:rFonts w:cs="Arial"/>
          <w:szCs w:val="21"/>
        </w:rPr>
      </w:pPr>
      <w:r w:rsidRPr="004F5BC9">
        <w:rPr>
          <w:rFonts w:cs="Arial"/>
          <w:szCs w:val="21"/>
        </w:rPr>
        <w:t>Zu den wesentlichen Aufgabenbereichen gehören:</w:t>
      </w:r>
    </w:p>
    <w:p w14:paraId="63D6A5CC" w14:textId="77777777" w:rsidR="00834D62" w:rsidRPr="00834D62" w:rsidRDefault="00834D62" w:rsidP="00834D62">
      <w:pPr>
        <w:autoSpaceDE w:val="0"/>
        <w:autoSpaceDN w:val="0"/>
        <w:adjustRightInd w:val="0"/>
        <w:jc w:val="both"/>
        <w:rPr>
          <w:rFonts w:cs="Arial"/>
          <w:szCs w:val="21"/>
        </w:rPr>
      </w:pPr>
    </w:p>
    <w:p w14:paraId="17E05457" w14:textId="76E888D4" w:rsidR="00DF45DA" w:rsidRPr="00DF45DA" w:rsidRDefault="00DF45DA" w:rsidP="00DF45DA">
      <w:pPr>
        <w:numPr>
          <w:ilvl w:val="0"/>
          <w:numId w:val="12"/>
        </w:numPr>
        <w:autoSpaceDE w:val="0"/>
        <w:autoSpaceDN w:val="0"/>
        <w:adjustRightInd w:val="0"/>
        <w:ind w:left="284" w:hanging="284"/>
        <w:jc w:val="both"/>
        <w:rPr>
          <w:rFonts w:cs="Arial"/>
          <w:b/>
          <w:szCs w:val="21"/>
        </w:rPr>
      </w:pPr>
      <w:r w:rsidRPr="00DF45DA">
        <w:rPr>
          <w:rFonts w:cs="Arial"/>
          <w:b/>
          <w:szCs w:val="21"/>
        </w:rPr>
        <w:t>Entwicklung und Festlegung von Maßnahmen zur energetischen Optimierung der Gebäude des Landkreises Wittenberg</w:t>
      </w:r>
    </w:p>
    <w:p w14:paraId="4D3C9839" w14:textId="7804AB0C" w:rsidR="00DF45DA" w:rsidRPr="00DF45DA" w:rsidRDefault="00DF45DA" w:rsidP="00DF45DA">
      <w:pPr>
        <w:numPr>
          <w:ilvl w:val="0"/>
          <w:numId w:val="3"/>
        </w:numPr>
        <w:autoSpaceDE w:val="0"/>
        <w:autoSpaceDN w:val="0"/>
        <w:adjustRightInd w:val="0"/>
        <w:ind w:left="567" w:hanging="283"/>
        <w:jc w:val="both"/>
        <w:rPr>
          <w:rFonts w:cs="Arial"/>
          <w:szCs w:val="21"/>
        </w:rPr>
      </w:pPr>
      <w:r w:rsidRPr="00DF45DA">
        <w:rPr>
          <w:rFonts w:cs="Arial"/>
          <w:szCs w:val="21"/>
        </w:rPr>
        <w:t>Bestandsanalyse des energetischen Zustands der Gebäude insbesondere hinsichtlich Dämmung (Fassade, Dach, Geschossdecken, Bodenplatte, Fenster, Türen), Heizung, Kühlung, Lüftung, erneuerbare Energien und Dokumentation des energetischen Niveaus der Gebäude</w:t>
      </w:r>
    </w:p>
    <w:p w14:paraId="68706E2F" w14:textId="673CD6CE" w:rsidR="00DF45DA" w:rsidRPr="00DF45DA" w:rsidRDefault="00DF45DA" w:rsidP="00DF45DA">
      <w:pPr>
        <w:numPr>
          <w:ilvl w:val="0"/>
          <w:numId w:val="3"/>
        </w:numPr>
        <w:autoSpaceDE w:val="0"/>
        <w:autoSpaceDN w:val="0"/>
        <w:adjustRightInd w:val="0"/>
        <w:ind w:left="567" w:hanging="283"/>
        <w:jc w:val="both"/>
        <w:rPr>
          <w:rFonts w:cs="Arial"/>
          <w:szCs w:val="21"/>
        </w:rPr>
      </w:pPr>
      <w:r w:rsidRPr="00DF45DA">
        <w:rPr>
          <w:rFonts w:cs="Arial"/>
          <w:szCs w:val="21"/>
        </w:rPr>
        <w:t>Festlegung und Fortschreibung von energetischen Standards für Neubau- und Sanierungsmaßnahmen auf der Grundlage gesetzlicher Vorgaben (Leitlinie erstellen) und unter Berücksichtigung weiterer Gesetzgebungsverfahren in Bezug auf Gebäude und Energieeffizienz sowie erneuerbarer Energien</w:t>
      </w:r>
    </w:p>
    <w:p w14:paraId="67889B34" w14:textId="2A3784F9" w:rsidR="00DF45DA" w:rsidRPr="00DF45DA" w:rsidRDefault="00DF45DA" w:rsidP="00DF45DA">
      <w:pPr>
        <w:numPr>
          <w:ilvl w:val="0"/>
          <w:numId w:val="3"/>
        </w:numPr>
        <w:autoSpaceDE w:val="0"/>
        <w:autoSpaceDN w:val="0"/>
        <w:adjustRightInd w:val="0"/>
        <w:ind w:left="567" w:hanging="283"/>
        <w:jc w:val="both"/>
        <w:rPr>
          <w:rFonts w:cs="Arial"/>
          <w:szCs w:val="21"/>
        </w:rPr>
      </w:pPr>
      <w:r w:rsidRPr="00DF45DA">
        <w:rPr>
          <w:rFonts w:cs="Arial"/>
          <w:szCs w:val="21"/>
        </w:rPr>
        <w:t xml:space="preserve">Aufstellung und Fortschreibung eines </w:t>
      </w:r>
      <w:proofErr w:type="spellStart"/>
      <w:r w:rsidRPr="00DF45DA">
        <w:rPr>
          <w:rFonts w:cs="Arial"/>
          <w:szCs w:val="21"/>
        </w:rPr>
        <w:t>Maßnahmeplanes</w:t>
      </w:r>
      <w:proofErr w:type="spellEnd"/>
      <w:r w:rsidRPr="00DF45DA">
        <w:rPr>
          <w:rFonts w:cs="Arial"/>
          <w:szCs w:val="21"/>
        </w:rPr>
        <w:t xml:space="preserve"> zur energetischen Ertüchtigung der Gebäude, inklusive Priorisierung der Maßnahmen und Investitionscontrolling (Wirtschaftlichkeitsuntersuchungen)</w:t>
      </w:r>
    </w:p>
    <w:p w14:paraId="4D40ACA1" w14:textId="77777777" w:rsidR="00DF45DA" w:rsidRPr="00DF45DA" w:rsidRDefault="00DF45DA" w:rsidP="00DF45DA">
      <w:pPr>
        <w:numPr>
          <w:ilvl w:val="0"/>
          <w:numId w:val="3"/>
        </w:numPr>
        <w:autoSpaceDE w:val="0"/>
        <w:autoSpaceDN w:val="0"/>
        <w:adjustRightInd w:val="0"/>
        <w:ind w:left="567" w:hanging="283"/>
        <w:jc w:val="both"/>
        <w:rPr>
          <w:rFonts w:cs="Arial"/>
          <w:szCs w:val="21"/>
        </w:rPr>
      </w:pPr>
      <w:r w:rsidRPr="00DF45DA">
        <w:rPr>
          <w:rFonts w:cs="Arial"/>
          <w:szCs w:val="21"/>
        </w:rPr>
        <w:t>Recherche, Bewertung und Akquise von Fördermittelprogrammen zur energetischen Optimierung der Gebäude</w:t>
      </w:r>
    </w:p>
    <w:p w14:paraId="2FBD824F" w14:textId="77777777" w:rsidR="00DF45DA" w:rsidRPr="00DF45DA" w:rsidRDefault="00DF45DA" w:rsidP="00DF45DA">
      <w:pPr>
        <w:numPr>
          <w:ilvl w:val="0"/>
          <w:numId w:val="3"/>
        </w:numPr>
        <w:autoSpaceDE w:val="0"/>
        <w:autoSpaceDN w:val="0"/>
        <w:adjustRightInd w:val="0"/>
        <w:ind w:left="567" w:hanging="283"/>
        <w:jc w:val="both"/>
        <w:rPr>
          <w:rFonts w:cs="Arial"/>
          <w:szCs w:val="21"/>
        </w:rPr>
      </w:pPr>
      <w:r w:rsidRPr="00DF45DA">
        <w:rPr>
          <w:rFonts w:cs="Arial"/>
          <w:szCs w:val="21"/>
        </w:rPr>
        <w:t xml:space="preserve">Beratung zur Umsetzung und Etablierung der energetischen Standards </w:t>
      </w:r>
    </w:p>
    <w:p w14:paraId="7EA59152" w14:textId="275F29CF" w:rsidR="00DF45DA" w:rsidRPr="00DF45DA" w:rsidRDefault="00DF45DA" w:rsidP="00DF45DA">
      <w:pPr>
        <w:numPr>
          <w:ilvl w:val="0"/>
          <w:numId w:val="3"/>
        </w:numPr>
        <w:autoSpaceDE w:val="0"/>
        <w:autoSpaceDN w:val="0"/>
        <w:adjustRightInd w:val="0"/>
        <w:ind w:left="567" w:hanging="283"/>
        <w:jc w:val="both"/>
        <w:rPr>
          <w:rFonts w:cs="Arial"/>
          <w:szCs w:val="21"/>
        </w:rPr>
      </w:pPr>
      <w:r w:rsidRPr="00DF45DA">
        <w:rPr>
          <w:rFonts w:cs="Arial"/>
          <w:szCs w:val="21"/>
        </w:rPr>
        <w:t>Auswertung und Analyse der abgeschlossene</w:t>
      </w:r>
      <w:r>
        <w:rPr>
          <w:rFonts w:cs="Arial"/>
          <w:szCs w:val="21"/>
        </w:rPr>
        <w:t>n</w:t>
      </w:r>
      <w:r w:rsidRPr="00DF45DA">
        <w:rPr>
          <w:rFonts w:cs="Arial"/>
          <w:szCs w:val="21"/>
        </w:rPr>
        <w:t xml:space="preserve"> Maßnahmen hinsichtlich des Eintrittes der energetischen Optimierung und Erreichen der festgelegten Ziele und Standards einschließlich Entwicklung von Vorschlägen für Steuerungs- und Handlungsmaßnahmen </w:t>
      </w:r>
    </w:p>
    <w:p w14:paraId="30C4F259" w14:textId="77777777" w:rsidR="00DF45DA" w:rsidRPr="00DF45DA" w:rsidRDefault="00DF45DA" w:rsidP="00DF45DA">
      <w:pPr>
        <w:autoSpaceDE w:val="0"/>
        <w:autoSpaceDN w:val="0"/>
        <w:adjustRightInd w:val="0"/>
        <w:ind w:left="360"/>
        <w:jc w:val="both"/>
        <w:rPr>
          <w:rFonts w:cs="Arial"/>
          <w:b/>
          <w:szCs w:val="21"/>
        </w:rPr>
      </w:pPr>
    </w:p>
    <w:p w14:paraId="0E92080B" w14:textId="09516701" w:rsidR="00DF45DA" w:rsidRPr="00DF45DA" w:rsidRDefault="00DF45DA" w:rsidP="00DF45DA">
      <w:pPr>
        <w:numPr>
          <w:ilvl w:val="0"/>
          <w:numId w:val="12"/>
        </w:numPr>
        <w:autoSpaceDE w:val="0"/>
        <w:autoSpaceDN w:val="0"/>
        <w:adjustRightInd w:val="0"/>
        <w:ind w:left="426" w:hanging="426"/>
        <w:jc w:val="both"/>
        <w:rPr>
          <w:rFonts w:cs="Arial"/>
          <w:b/>
          <w:szCs w:val="21"/>
        </w:rPr>
      </w:pPr>
      <w:r w:rsidRPr="00DF45DA">
        <w:rPr>
          <w:rFonts w:cs="Arial"/>
          <w:b/>
          <w:szCs w:val="21"/>
        </w:rPr>
        <w:t>Bauleitung für energetische Baumaßnahmen und Anlagen in der Regel für Sonderbauten (u.a. Schulgebäude, Turnhallen, Verwaltungsgebäude):</w:t>
      </w:r>
    </w:p>
    <w:p w14:paraId="48217BE1" w14:textId="77777777" w:rsidR="00DF45DA" w:rsidRPr="00DF45DA" w:rsidRDefault="00DF45DA" w:rsidP="00DF45DA">
      <w:pPr>
        <w:pStyle w:val="Listenabsatz"/>
        <w:numPr>
          <w:ilvl w:val="0"/>
          <w:numId w:val="18"/>
        </w:numPr>
        <w:autoSpaceDE w:val="0"/>
        <w:autoSpaceDN w:val="0"/>
        <w:adjustRightInd w:val="0"/>
        <w:spacing w:after="0"/>
        <w:ind w:left="425" w:hanging="425"/>
        <w:jc w:val="both"/>
        <w:rPr>
          <w:rFonts w:cs="Arial"/>
          <w:sz w:val="21"/>
          <w:szCs w:val="21"/>
        </w:rPr>
      </w:pPr>
      <w:r w:rsidRPr="00DF45DA">
        <w:rPr>
          <w:rFonts w:cs="Arial"/>
          <w:sz w:val="21"/>
          <w:szCs w:val="21"/>
        </w:rPr>
        <w:t>Bedarfsgerechte Projektentwicklung nach DIN 18205 („Leistungsphase 0“)</w:t>
      </w:r>
    </w:p>
    <w:p w14:paraId="2B134062" w14:textId="22EED484" w:rsidR="00DF45DA" w:rsidRPr="00DF45DA" w:rsidRDefault="00DF45DA" w:rsidP="00DF45DA">
      <w:pPr>
        <w:numPr>
          <w:ilvl w:val="0"/>
          <w:numId w:val="3"/>
        </w:numPr>
        <w:autoSpaceDE w:val="0"/>
        <w:autoSpaceDN w:val="0"/>
        <w:adjustRightInd w:val="0"/>
        <w:ind w:left="709" w:hanging="283"/>
        <w:jc w:val="both"/>
        <w:rPr>
          <w:rFonts w:cs="Arial"/>
          <w:szCs w:val="21"/>
        </w:rPr>
      </w:pPr>
      <w:r w:rsidRPr="00DF45DA">
        <w:rPr>
          <w:rFonts w:cs="Arial"/>
          <w:szCs w:val="21"/>
        </w:rPr>
        <w:t>Klärung der Aufgabenstellung, Bedarfsplanung, Voruntersuchung, Machbarkeit, Kostenplanung, Prüfung von Zuwendungsmaßnahmen</w:t>
      </w:r>
    </w:p>
    <w:p w14:paraId="1C99B12B" w14:textId="15F7B48A" w:rsidR="00DF45DA" w:rsidRPr="00DF45DA" w:rsidRDefault="00DF45DA" w:rsidP="00DF45DA">
      <w:pPr>
        <w:numPr>
          <w:ilvl w:val="0"/>
          <w:numId w:val="3"/>
        </w:numPr>
        <w:autoSpaceDE w:val="0"/>
        <w:autoSpaceDN w:val="0"/>
        <w:adjustRightInd w:val="0"/>
        <w:ind w:left="709" w:hanging="283"/>
        <w:jc w:val="both"/>
        <w:rPr>
          <w:rFonts w:cs="Arial"/>
          <w:szCs w:val="21"/>
        </w:rPr>
      </w:pPr>
      <w:r w:rsidRPr="00DF45DA">
        <w:rPr>
          <w:rFonts w:cs="Arial"/>
          <w:szCs w:val="21"/>
        </w:rPr>
        <w:t>Investitionscontrolling im Rahmen der Projektverantwortung des</w:t>
      </w:r>
      <w:r>
        <w:rPr>
          <w:rFonts w:cs="Arial"/>
          <w:szCs w:val="21"/>
        </w:rPr>
        <w:t xml:space="preserve"> Fachdienstes Gebäude, Liegenschaften und Schulverwaltung</w:t>
      </w:r>
    </w:p>
    <w:p w14:paraId="420BC0EE" w14:textId="77777777" w:rsidR="00DF45DA" w:rsidRPr="00DF45DA" w:rsidRDefault="00DF45DA" w:rsidP="00DF45DA">
      <w:pPr>
        <w:pStyle w:val="Listenabsatz"/>
        <w:numPr>
          <w:ilvl w:val="0"/>
          <w:numId w:val="18"/>
        </w:numPr>
        <w:autoSpaceDE w:val="0"/>
        <w:autoSpaceDN w:val="0"/>
        <w:adjustRightInd w:val="0"/>
        <w:spacing w:after="0"/>
        <w:ind w:left="425" w:hanging="425"/>
        <w:jc w:val="both"/>
        <w:rPr>
          <w:rFonts w:cs="Arial"/>
          <w:sz w:val="21"/>
          <w:szCs w:val="21"/>
        </w:rPr>
      </w:pPr>
      <w:r w:rsidRPr="00DF45DA">
        <w:rPr>
          <w:rFonts w:cs="Arial"/>
          <w:sz w:val="21"/>
          <w:szCs w:val="21"/>
        </w:rPr>
        <w:lastRenderedPageBreak/>
        <w:t xml:space="preserve">Projektmanagement (Projektleitung und Projektsteuerung) für energetische Baumaßnahmen in den Leistungsphasen 1 - 9 HOAI </w:t>
      </w:r>
    </w:p>
    <w:p w14:paraId="57F55263" w14:textId="0E9D1451" w:rsidR="00DF45DA" w:rsidRPr="00DF45DA" w:rsidRDefault="00DF45DA" w:rsidP="00DF45DA">
      <w:pPr>
        <w:numPr>
          <w:ilvl w:val="0"/>
          <w:numId w:val="3"/>
        </w:numPr>
        <w:autoSpaceDE w:val="0"/>
        <w:autoSpaceDN w:val="0"/>
        <w:adjustRightInd w:val="0"/>
        <w:ind w:left="709" w:hanging="283"/>
        <w:jc w:val="both"/>
        <w:rPr>
          <w:rFonts w:cs="Arial"/>
          <w:szCs w:val="21"/>
        </w:rPr>
      </w:pPr>
      <w:r w:rsidRPr="00DF45DA">
        <w:rPr>
          <w:rFonts w:cs="Arial"/>
          <w:szCs w:val="21"/>
        </w:rPr>
        <w:t xml:space="preserve">Ausübung der Bauherrenfunktion </w:t>
      </w:r>
    </w:p>
    <w:p w14:paraId="47C888FB" w14:textId="77777777" w:rsidR="00DF45DA" w:rsidRDefault="00DF45DA" w:rsidP="00DF45DA">
      <w:pPr>
        <w:numPr>
          <w:ilvl w:val="0"/>
          <w:numId w:val="3"/>
        </w:numPr>
        <w:autoSpaceDE w:val="0"/>
        <w:autoSpaceDN w:val="0"/>
        <w:adjustRightInd w:val="0"/>
        <w:ind w:left="709" w:hanging="283"/>
        <w:jc w:val="both"/>
        <w:rPr>
          <w:rFonts w:cs="Arial"/>
          <w:szCs w:val="21"/>
        </w:rPr>
      </w:pPr>
      <w:r w:rsidRPr="00DF45DA">
        <w:rPr>
          <w:rFonts w:cs="Arial"/>
          <w:szCs w:val="21"/>
        </w:rPr>
        <w:t>Steuerung und Koordinierung von Baumaßnahmen</w:t>
      </w:r>
    </w:p>
    <w:p w14:paraId="06BA40DF" w14:textId="0440DF70" w:rsidR="00DF45DA" w:rsidRPr="00DF45DA" w:rsidRDefault="00DF45DA" w:rsidP="00DF45DA">
      <w:pPr>
        <w:numPr>
          <w:ilvl w:val="0"/>
          <w:numId w:val="3"/>
        </w:numPr>
        <w:autoSpaceDE w:val="0"/>
        <w:autoSpaceDN w:val="0"/>
        <w:adjustRightInd w:val="0"/>
        <w:ind w:left="709" w:hanging="283"/>
        <w:jc w:val="both"/>
        <w:rPr>
          <w:rFonts w:cs="Arial"/>
          <w:szCs w:val="21"/>
        </w:rPr>
      </w:pPr>
      <w:r w:rsidRPr="00DF45DA">
        <w:rPr>
          <w:rFonts w:cs="Arial"/>
          <w:szCs w:val="21"/>
        </w:rPr>
        <w:t>Absicherung von Fördermittelmaßnahmen</w:t>
      </w:r>
    </w:p>
    <w:p w14:paraId="2B32D9FF" w14:textId="77777777" w:rsidR="00DF45DA" w:rsidRPr="00CC541B" w:rsidRDefault="00DF45DA" w:rsidP="00CC541B">
      <w:pPr>
        <w:pStyle w:val="Listenabsatz"/>
        <w:numPr>
          <w:ilvl w:val="0"/>
          <w:numId w:val="18"/>
        </w:numPr>
        <w:autoSpaceDE w:val="0"/>
        <w:autoSpaceDN w:val="0"/>
        <w:adjustRightInd w:val="0"/>
        <w:spacing w:after="0"/>
        <w:ind w:left="425" w:hanging="425"/>
        <w:jc w:val="both"/>
        <w:rPr>
          <w:rFonts w:cs="Arial"/>
          <w:sz w:val="21"/>
          <w:szCs w:val="21"/>
        </w:rPr>
      </w:pPr>
      <w:r w:rsidRPr="00CC541B">
        <w:rPr>
          <w:rFonts w:cs="Arial"/>
          <w:sz w:val="21"/>
          <w:szCs w:val="21"/>
        </w:rPr>
        <w:t xml:space="preserve">Überwachung während der Betriebs- und Nutzungsphase </w:t>
      </w:r>
    </w:p>
    <w:p w14:paraId="6C0DD7EC" w14:textId="7209623C" w:rsidR="00DF45DA" w:rsidRPr="00CC541B" w:rsidRDefault="00DF45DA" w:rsidP="00CC541B">
      <w:pPr>
        <w:numPr>
          <w:ilvl w:val="0"/>
          <w:numId w:val="3"/>
        </w:numPr>
        <w:autoSpaceDE w:val="0"/>
        <w:autoSpaceDN w:val="0"/>
        <w:adjustRightInd w:val="0"/>
        <w:ind w:left="709" w:hanging="283"/>
        <w:jc w:val="both"/>
        <w:rPr>
          <w:rFonts w:cs="Arial"/>
          <w:szCs w:val="21"/>
        </w:rPr>
      </w:pPr>
      <w:r w:rsidRPr="00CC541B">
        <w:rPr>
          <w:rFonts w:cs="Arial"/>
          <w:szCs w:val="21"/>
        </w:rPr>
        <w:t>Sicherstellung und Überprüfung einer vertragsgemäßen Leistungserbringung</w:t>
      </w:r>
    </w:p>
    <w:p w14:paraId="6A216E98" w14:textId="6C117AB2" w:rsidR="00DF45DA" w:rsidRPr="00CC541B" w:rsidRDefault="00DF45DA" w:rsidP="00CC541B">
      <w:pPr>
        <w:numPr>
          <w:ilvl w:val="0"/>
          <w:numId w:val="3"/>
        </w:numPr>
        <w:autoSpaceDE w:val="0"/>
        <w:autoSpaceDN w:val="0"/>
        <w:adjustRightInd w:val="0"/>
        <w:ind w:left="709" w:hanging="283"/>
        <w:jc w:val="both"/>
        <w:rPr>
          <w:rFonts w:cs="Arial"/>
          <w:szCs w:val="21"/>
        </w:rPr>
      </w:pPr>
      <w:r w:rsidRPr="00CC541B">
        <w:rPr>
          <w:rFonts w:cs="Arial"/>
          <w:szCs w:val="21"/>
        </w:rPr>
        <w:t>Steuerung und Koordinierung von notwendigen Instandhaltungs- und Instandsetzungsmaßnahmen; Steuerung und Koordinierung von Baumaßnahmen</w:t>
      </w:r>
    </w:p>
    <w:p w14:paraId="55C9F179" w14:textId="77777777" w:rsidR="00DF45DA" w:rsidRPr="00DF45DA" w:rsidRDefault="00DF45DA" w:rsidP="00CC541B">
      <w:pPr>
        <w:autoSpaceDE w:val="0"/>
        <w:autoSpaceDN w:val="0"/>
        <w:adjustRightInd w:val="0"/>
        <w:ind w:left="360"/>
        <w:jc w:val="both"/>
        <w:rPr>
          <w:rFonts w:cs="Arial"/>
          <w:b/>
          <w:szCs w:val="21"/>
        </w:rPr>
      </w:pPr>
    </w:p>
    <w:p w14:paraId="3F418546" w14:textId="656C1B60" w:rsidR="00DF45DA" w:rsidRDefault="00DF45DA" w:rsidP="00DF45DA">
      <w:pPr>
        <w:numPr>
          <w:ilvl w:val="0"/>
          <w:numId w:val="12"/>
        </w:numPr>
        <w:autoSpaceDE w:val="0"/>
        <w:autoSpaceDN w:val="0"/>
        <w:adjustRightInd w:val="0"/>
        <w:jc w:val="both"/>
        <w:rPr>
          <w:rFonts w:cs="Arial"/>
          <w:b/>
          <w:szCs w:val="21"/>
        </w:rPr>
      </w:pPr>
      <w:r w:rsidRPr="00DF45DA">
        <w:rPr>
          <w:rFonts w:cs="Arial"/>
          <w:b/>
          <w:szCs w:val="21"/>
        </w:rPr>
        <w:t xml:space="preserve">Entwicklung und Fortschreibung von Energiebilanzen in Bezug auf den Gebäudebestand des </w:t>
      </w:r>
      <w:r w:rsidR="00CC541B">
        <w:rPr>
          <w:rFonts w:cs="Arial"/>
          <w:b/>
          <w:szCs w:val="21"/>
        </w:rPr>
        <w:t xml:space="preserve">Fachdienstes Gebäude, Liegenschaften und Schulverwaltung </w:t>
      </w:r>
    </w:p>
    <w:p w14:paraId="4FA2B1DC" w14:textId="77777777" w:rsidR="00DF45DA" w:rsidRPr="00CC541B" w:rsidRDefault="00DF45DA" w:rsidP="00CC541B">
      <w:pPr>
        <w:numPr>
          <w:ilvl w:val="0"/>
          <w:numId w:val="3"/>
        </w:numPr>
        <w:autoSpaceDE w:val="0"/>
        <w:autoSpaceDN w:val="0"/>
        <w:adjustRightInd w:val="0"/>
        <w:ind w:left="567" w:hanging="283"/>
        <w:jc w:val="both"/>
        <w:rPr>
          <w:rFonts w:cs="Arial"/>
          <w:szCs w:val="21"/>
        </w:rPr>
      </w:pPr>
      <w:r w:rsidRPr="00CC541B">
        <w:rPr>
          <w:rFonts w:cs="Arial"/>
          <w:szCs w:val="21"/>
        </w:rPr>
        <w:t xml:space="preserve">Erstellung und Fortschreibung einer Klimabilanz </w:t>
      </w:r>
    </w:p>
    <w:p w14:paraId="2F8E2030" w14:textId="409DC47F" w:rsidR="00DF45DA" w:rsidRPr="00CC541B" w:rsidRDefault="00DF45DA" w:rsidP="00CC541B">
      <w:pPr>
        <w:numPr>
          <w:ilvl w:val="0"/>
          <w:numId w:val="3"/>
        </w:numPr>
        <w:autoSpaceDE w:val="0"/>
        <w:autoSpaceDN w:val="0"/>
        <w:adjustRightInd w:val="0"/>
        <w:ind w:left="567" w:hanging="283"/>
        <w:jc w:val="both"/>
        <w:rPr>
          <w:rFonts w:cs="Arial"/>
          <w:szCs w:val="21"/>
        </w:rPr>
      </w:pPr>
      <w:r w:rsidRPr="00CC541B">
        <w:rPr>
          <w:rFonts w:cs="Arial"/>
          <w:szCs w:val="21"/>
        </w:rPr>
        <w:t>Erstell</w:t>
      </w:r>
      <w:r w:rsidR="00CC541B">
        <w:rPr>
          <w:rFonts w:cs="Arial"/>
          <w:szCs w:val="21"/>
        </w:rPr>
        <w:t xml:space="preserve">ung </w:t>
      </w:r>
      <w:r w:rsidRPr="00CC541B">
        <w:rPr>
          <w:rFonts w:cs="Arial"/>
          <w:szCs w:val="21"/>
        </w:rPr>
        <w:t>von Energie- und Klimaberichten</w:t>
      </w:r>
    </w:p>
    <w:p w14:paraId="1CFE0976" w14:textId="086E04E8" w:rsidR="00834D62" w:rsidRDefault="00834D62" w:rsidP="001A1ABE">
      <w:pPr>
        <w:autoSpaceDE w:val="0"/>
        <w:autoSpaceDN w:val="0"/>
        <w:adjustRightInd w:val="0"/>
        <w:ind w:left="567"/>
        <w:jc w:val="both"/>
        <w:rPr>
          <w:rFonts w:cs="Arial"/>
          <w:szCs w:val="21"/>
        </w:rPr>
      </w:pPr>
    </w:p>
    <w:p w14:paraId="7FBEE11D" w14:textId="77777777" w:rsidR="001A1ABE" w:rsidRPr="0076203D" w:rsidRDefault="001A1ABE" w:rsidP="001A1ABE">
      <w:pPr>
        <w:autoSpaceDE w:val="0"/>
        <w:autoSpaceDN w:val="0"/>
        <w:adjustRightInd w:val="0"/>
        <w:ind w:left="567"/>
        <w:jc w:val="both"/>
        <w:rPr>
          <w:rFonts w:cs="Arial"/>
          <w:szCs w:val="21"/>
        </w:rPr>
      </w:pPr>
    </w:p>
    <w:p w14:paraId="375CB863" w14:textId="77777777" w:rsidR="00C727C2" w:rsidRPr="00C727C2" w:rsidRDefault="00C727C2" w:rsidP="00C727C2">
      <w:pPr>
        <w:jc w:val="both"/>
        <w:rPr>
          <w:rFonts w:ascii="Roboto Medium" w:hAnsi="Roboto Medium" w:cs="Arial"/>
          <w:sz w:val="24"/>
        </w:rPr>
      </w:pPr>
      <w:r w:rsidRPr="00C727C2">
        <w:rPr>
          <w:rFonts w:ascii="Roboto Medium" w:hAnsi="Roboto Medium" w:cs="Arial"/>
          <w:b/>
          <w:sz w:val="24"/>
        </w:rPr>
        <w:t>Welche fachlichen Voraussetzungen sind erforderlich?</w:t>
      </w:r>
    </w:p>
    <w:p w14:paraId="3BDBEC7C" w14:textId="47982C8A" w:rsidR="00E94835" w:rsidRPr="001F636C" w:rsidRDefault="0076203D" w:rsidP="00CC541B">
      <w:pPr>
        <w:numPr>
          <w:ilvl w:val="0"/>
          <w:numId w:val="3"/>
        </w:numPr>
        <w:autoSpaceDE w:val="0"/>
        <w:autoSpaceDN w:val="0"/>
        <w:adjustRightInd w:val="0"/>
        <w:ind w:left="567" w:hanging="283"/>
        <w:jc w:val="both"/>
        <w:rPr>
          <w:rFonts w:cs="Arial"/>
          <w:b/>
          <w:szCs w:val="21"/>
        </w:rPr>
      </w:pPr>
      <w:r w:rsidRPr="0076203D">
        <w:rPr>
          <w:rFonts w:cs="Arial"/>
          <w:szCs w:val="21"/>
        </w:rPr>
        <w:t>abgeschlossenes Hochschul</w:t>
      </w:r>
      <w:r w:rsidR="00CC541B">
        <w:rPr>
          <w:rFonts w:cs="Arial"/>
          <w:szCs w:val="21"/>
        </w:rPr>
        <w:t>-</w:t>
      </w:r>
      <w:r w:rsidRPr="0076203D">
        <w:rPr>
          <w:rFonts w:cs="Arial"/>
          <w:szCs w:val="21"/>
        </w:rPr>
        <w:t>/ Fachhochschul</w:t>
      </w:r>
      <w:r w:rsidR="00CC541B">
        <w:rPr>
          <w:rFonts w:cs="Arial"/>
          <w:szCs w:val="21"/>
        </w:rPr>
        <w:t>studium auf den Gebieten Technische Gebäudeausr</w:t>
      </w:r>
      <w:r w:rsidR="00DD695D">
        <w:rPr>
          <w:rFonts w:cs="Arial"/>
          <w:szCs w:val="21"/>
        </w:rPr>
        <w:t>üstung</w:t>
      </w:r>
      <w:r w:rsidR="00CC541B">
        <w:rPr>
          <w:rFonts w:cs="Arial"/>
          <w:szCs w:val="21"/>
        </w:rPr>
        <w:t xml:space="preserve">, Energiewirtschaft, Energiemanagement, Wirtschaftsingenieurwesen, Energie- und Umwelttechnik, Gebäudetechnik/ Gebäudeenergietechnik, erneuerbare Energien, Elektrotechnik oder Energietechnik </w:t>
      </w:r>
      <w:r w:rsidR="001F636C">
        <w:rPr>
          <w:rFonts w:cs="Arial"/>
          <w:szCs w:val="21"/>
        </w:rPr>
        <w:t xml:space="preserve">oder </w:t>
      </w:r>
    </w:p>
    <w:p w14:paraId="33F18F5D" w14:textId="7D402508" w:rsidR="001F636C" w:rsidRPr="003C00EA" w:rsidRDefault="001F636C" w:rsidP="00CC541B">
      <w:pPr>
        <w:numPr>
          <w:ilvl w:val="0"/>
          <w:numId w:val="3"/>
        </w:numPr>
        <w:autoSpaceDE w:val="0"/>
        <w:autoSpaceDN w:val="0"/>
        <w:adjustRightInd w:val="0"/>
        <w:ind w:left="567" w:hanging="283"/>
        <w:jc w:val="both"/>
        <w:rPr>
          <w:rFonts w:cs="Arial"/>
          <w:b/>
          <w:szCs w:val="21"/>
        </w:rPr>
      </w:pPr>
      <w:r>
        <w:rPr>
          <w:rFonts w:cs="Arial"/>
          <w:szCs w:val="21"/>
        </w:rPr>
        <w:t>abgeschlossenes Hochschul-/ Fachhochschulstudium mit Bezug auf die oben genannten Aufgaben des künftigen Stelleninhabers</w:t>
      </w:r>
    </w:p>
    <w:p w14:paraId="20D9B100" w14:textId="2CCFDC32" w:rsidR="003C00EA" w:rsidRPr="003C00EA" w:rsidRDefault="003C00EA" w:rsidP="003C00EA">
      <w:pPr>
        <w:numPr>
          <w:ilvl w:val="0"/>
          <w:numId w:val="3"/>
        </w:numPr>
        <w:autoSpaceDE w:val="0"/>
        <w:autoSpaceDN w:val="0"/>
        <w:adjustRightInd w:val="0"/>
        <w:ind w:left="567" w:hanging="283"/>
        <w:jc w:val="both"/>
        <w:rPr>
          <w:szCs w:val="21"/>
        </w:rPr>
      </w:pPr>
      <w:r w:rsidRPr="004E1133">
        <w:rPr>
          <w:rFonts w:cs="Arial"/>
          <w:szCs w:val="21"/>
        </w:rPr>
        <w:t>bei im Ausland erworbenen Bildungsabschlüssen benötigen wir einen Nachweis über die Gleichwertigkeit mit einem deutschen Abschluss</w:t>
      </w:r>
    </w:p>
    <w:p w14:paraId="21DE1364" w14:textId="0FDBAC1C" w:rsidR="00CC541B" w:rsidRDefault="00CC541B" w:rsidP="00CC541B">
      <w:pPr>
        <w:autoSpaceDE w:val="0"/>
        <w:autoSpaceDN w:val="0"/>
        <w:adjustRightInd w:val="0"/>
        <w:ind w:left="567"/>
        <w:jc w:val="both"/>
        <w:rPr>
          <w:rFonts w:cs="Arial"/>
          <w:szCs w:val="21"/>
        </w:rPr>
      </w:pPr>
    </w:p>
    <w:p w14:paraId="5AC9587C" w14:textId="77777777" w:rsidR="00C727C2" w:rsidRPr="00C727C2" w:rsidRDefault="00C727C2" w:rsidP="00C727C2">
      <w:pPr>
        <w:jc w:val="both"/>
        <w:rPr>
          <w:rFonts w:ascii="Roboto Medium" w:hAnsi="Roboto Medium" w:cs="Arial"/>
          <w:b/>
          <w:sz w:val="24"/>
        </w:rPr>
      </w:pPr>
      <w:r w:rsidRPr="00C727C2">
        <w:rPr>
          <w:rFonts w:ascii="Roboto Medium" w:hAnsi="Roboto Medium" w:cs="Arial"/>
          <w:b/>
          <w:sz w:val="24"/>
        </w:rPr>
        <w:t>Was erwarten wir?</w:t>
      </w:r>
    </w:p>
    <w:p w14:paraId="5F6D1E40" w14:textId="60D9A91C" w:rsidR="00CC541B" w:rsidRPr="00CC541B" w:rsidRDefault="00CC541B" w:rsidP="00CC541B">
      <w:pPr>
        <w:numPr>
          <w:ilvl w:val="0"/>
          <w:numId w:val="3"/>
        </w:numPr>
        <w:autoSpaceDE w:val="0"/>
        <w:autoSpaceDN w:val="0"/>
        <w:adjustRightInd w:val="0"/>
        <w:ind w:left="567" w:hanging="283"/>
        <w:jc w:val="both"/>
        <w:rPr>
          <w:rFonts w:cs="Arial"/>
          <w:szCs w:val="21"/>
        </w:rPr>
      </w:pPr>
      <w:r w:rsidRPr="00CC541B">
        <w:rPr>
          <w:rFonts w:cs="Arial"/>
          <w:szCs w:val="21"/>
        </w:rPr>
        <w:t>solide Erfahrungen in der Planung und Durchführung von Anlagen zur Erzeugung und Nutzung erneuerbare</w:t>
      </w:r>
      <w:r>
        <w:rPr>
          <w:rFonts w:cs="Arial"/>
          <w:szCs w:val="21"/>
        </w:rPr>
        <w:t>r</w:t>
      </w:r>
      <w:r w:rsidRPr="00CC541B">
        <w:rPr>
          <w:rFonts w:cs="Arial"/>
          <w:szCs w:val="21"/>
        </w:rPr>
        <w:t xml:space="preserve"> Energien</w:t>
      </w:r>
    </w:p>
    <w:p w14:paraId="782E78BB" w14:textId="77777777" w:rsidR="00CC541B" w:rsidRPr="00CC541B" w:rsidRDefault="00CC541B" w:rsidP="00CC541B">
      <w:pPr>
        <w:numPr>
          <w:ilvl w:val="0"/>
          <w:numId w:val="3"/>
        </w:numPr>
        <w:autoSpaceDE w:val="0"/>
        <w:autoSpaceDN w:val="0"/>
        <w:adjustRightInd w:val="0"/>
        <w:ind w:left="567" w:hanging="283"/>
        <w:jc w:val="both"/>
        <w:rPr>
          <w:rFonts w:cs="Arial"/>
          <w:szCs w:val="21"/>
        </w:rPr>
      </w:pPr>
      <w:r w:rsidRPr="00CC541B">
        <w:rPr>
          <w:rFonts w:cs="Arial"/>
          <w:szCs w:val="21"/>
        </w:rPr>
        <w:t>fundierte Kenntnisse im Energiemanagement</w:t>
      </w:r>
    </w:p>
    <w:p w14:paraId="29DA84F6" w14:textId="77777777" w:rsidR="00CC541B" w:rsidRPr="00CC541B" w:rsidRDefault="00CC541B" w:rsidP="00CC541B">
      <w:pPr>
        <w:numPr>
          <w:ilvl w:val="0"/>
          <w:numId w:val="3"/>
        </w:numPr>
        <w:autoSpaceDE w:val="0"/>
        <w:autoSpaceDN w:val="0"/>
        <w:adjustRightInd w:val="0"/>
        <w:ind w:left="567" w:hanging="283"/>
        <w:jc w:val="both"/>
        <w:rPr>
          <w:rFonts w:cs="Arial"/>
          <w:szCs w:val="21"/>
        </w:rPr>
      </w:pPr>
      <w:r w:rsidRPr="00CC541B">
        <w:rPr>
          <w:rFonts w:cs="Arial"/>
          <w:szCs w:val="21"/>
        </w:rPr>
        <w:t>sichere Kenntnisse im rechnergestütztem Zeichnen mit AutoCAD</w:t>
      </w:r>
    </w:p>
    <w:p w14:paraId="3F2BA1EA" w14:textId="77777777" w:rsidR="00CC541B" w:rsidRPr="00CC541B" w:rsidRDefault="00CC541B" w:rsidP="00CC541B">
      <w:pPr>
        <w:numPr>
          <w:ilvl w:val="0"/>
          <w:numId w:val="3"/>
        </w:numPr>
        <w:autoSpaceDE w:val="0"/>
        <w:autoSpaceDN w:val="0"/>
        <w:adjustRightInd w:val="0"/>
        <w:ind w:left="567" w:hanging="283"/>
        <w:jc w:val="both"/>
        <w:rPr>
          <w:rFonts w:cs="Arial"/>
          <w:szCs w:val="21"/>
        </w:rPr>
      </w:pPr>
      <w:r w:rsidRPr="00CC541B">
        <w:rPr>
          <w:rFonts w:cs="Arial"/>
          <w:szCs w:val="21"/>
        </w:rPr>
        <w:t xml:space="preserve">Kenntnisse im Baurecht, Vergaberecht, der VOB, VOF, HOAI, </w:t>
      </w:r>
      <w:proofErr w:type="spellStart"/>
      <w:r w:rsidRPr="00CC541B">
        <w:rPr>
          <w:rFonts w:cs="Arial"/>
          <w:szCs w:val="21"/>
        </w:rPr>
        <w:t>VgV</w:t>
      </w:r>
      <w:proofErr w:type="spellEnd"/>
      <w:r w:rsidRPr="00CC541B">
        <w:rPr>
          <w:rFonts w:cs="Arial"/>
          <w:szCs w:val="21"/>
        </w:rPr>
        <w:t xml:space="preserve">, </w:t>
      </w:r>
      <w:proofErr w:type="spellStart"/>
      <w:r w:rsidRPr="00CC541B">
        <w:rPr>
          <w:rFonts w:cs="Arial"/>
          <w:szCs w:val="21"/>
        </w:rPr>
        <w:t>UVgO</w:t>
      </w:r>
      <w:proofErr w:type="spellEnd"/>
      <w:r w:rsidRPr="00CC541B">
        <w:rPr>
          <w:rFonts w:cs="Arial"/>
          <w:szCs w:val="21"/>
        </w:rPr>
        <w:t>, Brandschutz und Sicherheitsverordnungen, Unfallverhütungsvorschriften, DIN, GEFMA, AMEV, VDI sowie weitere techn. Regeln und Normen</w:t>
      </w:r>
    </w:p>
    <w:p w14:paraId="07F3D00C" w14:textId="77777777" w:rsidR="00CC541B" w:rsidRPr="00CC541B" w:rsidRDefault="00CC541B" w:rsidP="00CC541B">
      <w:pPr>
        <w:numPr>
          <w:ilvl w:val="0"/>
          <w:numId w:val="3"/>
        </w:numPr>
        <w:autoSpaceDE w:val="0"/>
        <w:autoSpaceDN w:val="0"/>
        <w:adjustRightInd w:val="0"/>
        <w:ind w:left="567" w:hanging="283"/>
        <w:jc w:val="both"/>
        <w:rPr>
          <w:rFonts w:cs="Arial"/>
          <w:szCs w:val="21"/>
        </w:rPr>
      </w:pPr>
      <w:r w:rsidRPr="00CC541B">
        <w:rPr>
          <w:rFonts w:cs="Arial"/>
          <w:szCs w:val="21"/>
        </w:rPr>
        <w:t>gute PC- Kenntnisse</w:t>
      </w:r>
    </w:p>
    <w:p w14:paraId="2F81227E" w14:textId="77777777" w:rsidR="00CC541B" w:rsidRPr="00CC541B" w:rsidRDefault="00CC541B" w:rsidP="00CC541B">
      <w:pPr>
        <w:numPr>
          <w:ilvl w:val="0"/>
          <w:numId w:val="3"/>
        </w:numPr>
        <w:autoSpaceDE w:val="0"/>
        <w:autoSpaceDN w:val="0"/>
        <w:adjustRightInd w:val="0"/>
        <w:ind w:left="567" w:hanging="283"/>
        <w:jc w:val="both"/>
        <w:rPr>
          <w:rFonts w:cs="Arial"/>
          <w:szCs w:val="21"/>
        </w:rPr>
      </w:pPr>
      <w:r w:rsidRPr="00CC541B">
        <w:rPr>
          <w:rFonts w:cs="Arial"/>
          <w:szCs w:val="21"/>
        </w:rPr>
        <w:t>organisatorische und analytische Fähigkeiten</w:t>
      </w:r>
    </w:p>
    <w:p w14:paraId="08151637" w14:textId="77777777" w:rsidR="00CC541B" w:rsidRPr="00CC541B" w:rsidRDefault="00CC541B" w:rsidP="00CC541B">
      <w:pPr>
        <w:numPr>
          <w:ilvl w:val="0"/>
          <w:numId w:val="3"/>
        </w:numPr>
        <w:autoSpaceDE w:val="0"/>
        <w:autoSpaceDN w:val="0"/>
        <w:adjustRightInd w:val="0"/>
        <w:ind w:left="567" w:hanging="283"/>
        <w:jc w:val="both"/>
        <w:rPr>
          <w:rFonts w:cs="Arial"/>
          <w:szCs w:val="21"/>
        </w:rPr>
      </w:pPr>
      <w:r w:rsidRPr="00CC541B">
        <w:rPr>
          <w:rFonts w:cs="Arial"/>
          <w:szCs w:val="21"/>
        </w:rPr>
        <w:t>Flexibilität</w:t>
      </w:r>
    </w:p>
    <w:p w14:paraId="73D2FF1A" w14:textId="77777777" w:rsidR="003C00EA" w:rsidRDefault="003C00EA" w:rsidP="003C00EA">
      <w:pPr>
        <w:numPr>
          <w:ilvl w:val="0"/>
          <w:numId w:val="3"/>
        </w:numPr>
        <w:autoSpaceDE w:val="0"/>
        <w:autoSpaceDN w:val="0"/>
        <w:adjustRightInd w:val="0"/>
        <w:ind w:left="567" w:hanging="283"/>
        <w:jc w:val="both"/>
        <w:rPr>
          <w:rFonts w:cs="Arial"/>
          <w:szCs w:val="21"/>
        </w:rPr>
      </w:pPr>
      <w:r w:rsidRPr="00B75C1A">
        <w:rPr>
          <w:rFonts w:cs="Arial"/>
          <w:szCs w:val="21"/>
        </w:rPr>
        <w:t xml:space="preserve">mindestens eine kompetente Verwendung der deutschen Sprache </w:t>
      </w:r>
      <w:r w:rsidRPr="004E1133">
        <w:rPr>
          <w:rFonts w:cs="Arial"/>
          <w:szCs w:val="21"/>
        </w:rPr>
        <w:t>entsprechend der Stufe C1 des gemeinsamen europäischen Referenzrahmens für Sprachen (Nachweis erforderlich)</w:t>
      </w:r>
    </w:p>
    <w:p w14:paraId="4A35F41F" w14:textId="77777777" w:rsidR="00834D62" w:rsidRPr="00834D62" w:rsidRDefault="00834D62" w:rsidP="000133CE">
      <w:pPr>
        <w:numPr>
          <w:ilvl w:val="0"/>
          <w:numId w:val="3"/>
        </w:numPr>
        <w:autoSpaceDE w:val="0"/>
        <w:autoSpaceDN w:val="0"/>
        <w:adjustRightInd w:val="0"/>
        <w:ind w:left="567" w:hanging="283"/>
        <w:jc w:val="both"/>
        <w:rPr>
          <w:rFonts w:cs="Arial"/>
          <w:szCs w:val="21"/>
        </w:rPr>
      </w:pPr>
      <w:r w:rsidRPr="00834D62">
        <w:rPr>
          <w:rFonts w:cs="Arial"/>
          <w:szCs w:val="21"/>
        </w:rPr>
        <w:t xml:space="preserve">Führerschein der Klasse B </w:t>
      </w:r>
    </w:p>
    <w:p w14:paraId="706C96E7" w14:textId="45582EC5" w:rsidR="00E94835" w:rsidRDefault="00E94835" w:rsidP="00C727C2">
      <w:pPr>
        <w:jc w:val="both"/>
        <w:rPr>
          <w:rFonts w:ascii="Roboto Medium" w:hAnsi="Roboto Medium" w:cs="Arial"/>
          <w:b/>
          <w:sz w:val="24"/>
        </w:rPr>
      </w:pPr>
    </w:p>
    <w:p w14:paraId="6307025F" w14:textId="77777777" w:rsidR="0045303A" w:rsidRDefault="0045303A" w:rsidP="00C727C2">
      <w:pPr>
        <w:jc w:val="both"/>
        <w:rPr>
          <w:rFonts w:ascii="Roboto Medium" w:hAnsi="Roboto Medium" w:cs="Arial"/>
          <w:b/>
          <w:sz w:val="24"/>
        </w:rPr>
      </w:pPr>
    </w:p>
    <w:p w14:paraId="49CBC081" w14:textId="4F2FB780" w:rsidR="00C727C2" w:rsidRPr="00C727C2" w:rsidRDefault="00C727C2" w:rsidP="00C727C2">
      <w:pPr>
        <w:jc w:val="both"/>
        <w:rPr>
          <w:rFonts w:ascii="Roboto Medium" w:hAnsi="Roboto Medium" w:cs="Arial"/>
          <w:b/>
          <w:sz w:val="24"/>
        </w:rPr>
      </w:pPr>
      <w:r w:rsidRPr="00C727C2">
        <w:rPr>
          <w:rFonts w:ascii="Roboto Medium" w:hAnsi="Roboto Medium" w:cs="Arial"/>
          <w:b/>
          <w:sz w:val="24"/>
        </w:rPr>
        <w:t>Was bieten wir?</w:t>
      </w:r>
    </w:p>
    <w:p w14:paraId="74C95EA2" w14:textId="77777777" w:rsidR="004F5BC9" w:rsidRPr="004F5BC9" w:rsidRDefault="004F5BC9" w:rsidP="004F5BC9">
      <w:pPr>
        <w:numPr>
          <w:ilvl w:val="0"/>
          <w:numId w:val="3"/>
        </w:numPr>
        <w:autoSpaceDE w:val="0"/>
        <w:autoSpaceDN w:val="0"/>
        <w:adjustRightInd w:val="0"/>
        <w:ind w:left="567" w:hanging="283"/>
        <w:jc w:val="both"/>
        <w:rPr>
          <w:rFonts w:cs="Arial"/>
          <w:szCs w:val="21"/>
        </w:rPr>
      </w:pPr>
      <w:r w:rsidRPr="004F5BC9">
        <w:rPr>
          <w:rFonts w:cs="Arial"/>
          <w:szCs w:val="21"/>
        </w:rPr>
        <w:t>ein gutes Arbeitsklima in einem interdisziplinären Team</w:t>
      </w:r>
    </w:p>
    <w:p w14:paraId="6C405E37" w14:textId="77777777" w:rsidR="004F5BC9" w:rsidRPr="004F5BC9" w:rsidRDefault="004F5BC9" w:rsidP="004F5BC9">
      <w:pPr>
        <w:numPr>
          <w:ilvl w:val="0"/>
          <w:numId w:val="3"/>
        </w:numPr>
        <w:autoSpaceDE w:val="0"/>
        <w:autoSpaceDN w:val="0"/>
        <w:adjustRightInd w:val="0"/>
        <w:ind w:left="567" w:hanging="283"/>
        <w:jc w:val="both"/>
        <w:rPr>
          <w:rFonts w:cs="Arial"/>
          <w:szCs w:val="21"/>
        </w:rPr>
      </w:pPr>
      <w:r w:rsidRPr="004F5BC9">
        <w:rPr>
          <w:rFonts w:cs="Arial"/>
          <w:szCs w:val="21"/>
        </w:rPr>
        <w:t>eine gute Vereinbarkeit von Beruf und Familie aufgrund flexibler Arbeitszeitregelungen</w:t>
      </w:r>
    </w:p>
    <w:p w14:paraId="7C6B5D70" w14:textId="77777777" w:rsidR="004F5BC9" w:rsidRPr="004F5BC9" w:rsidRDefault="004F5BC9" w:rsidP="004F5BC9">
      <w:pPr>
        <w:numPr>
          <w:ilvl w:val="0"/>
          <w:numId w:val="3"/>
        </w:numPr>
        <w:autoSpaceDE w:val="0"/>
        <w:autoSpaceDN w:val="0"/>
        <w:adjustRightInd w:val="0"/>
        <w:ind w:left="567" w:hanging="283"/>
        <w:jc w:val="both"/>
        <w:rPr>
          <w:rFonts w:cs="Arial"/>
          <w:szCs w:val="21"/>
        </w:rPr>
      </w:pPr>
      <w:r w:rsidRPr="004F5BC9">
        <w:rPr>
          <w:rFonts w:cs="Arial"/>
          <w:szCs w:val="21"/>
        </w:rPr>
        <w:t>Bezahlung nach dem TVöD/ VKA sowie eine zusätzliche Altersvorsorge (ZVK)</w:t>
      </w:r>
    </w:p>
    <w:p w14:paraId="3DEC7C76" w14:textId="77777777" w:rsidR="004F5BC9" w:rsidRPr="004F5BC9" w:rsidRDefault="004F5BC9" w:rsidP="004F5BC9">
      <w:pPr>
        <w:numPr>
          <w:ilvl w:val="0"/>
          <w:numId w:val="3"/>
        </w:numPr>
        <w:autoSpaceDE w:val="0"/>
        <w:autoSpaceDN w:val="0"/>
        <w:adjustRightInd w:val="0"/>
        <w:ind w:left="567" w:hanging="283"/>
        <w:jc w:val="both"/>
        <w:rPr>
          <w:rFonts w:cs="Arial"/>
          <w:szCs w:val="21"/>
        </w:rPr>
      </w:pPr>
      <w:r w:rsidRPr="004F5BC9">
        <w:rPr>
          <w:rFonts w:cs="Arial"/>
          <w:szCs w:val="21"/>
        </w:rPr>
        <w:t>gezielte und umfassende Fort- und Weiterbildungsmöglichkeiten inkl. Freistellung und Kostenübernahme</w:t>
      </w:r>
    </w:p>
    <w:p w14:paraId="346F8E90" w14:textId="77777777" w:rsidR="004F5BC9" w:rsidRPr="004F5BC9" w:rsidRDefault="004F5BC9" w:rsidP="004F5BC9">
      <w:pPr>
        <w:numPr>
          <w:ilvl w:val="0"/>
          <w:numId w:val="3"/>
        </w:numPr>
        <w:autoSpaceDE w:val="0"/>
        <w:autoSpaceDN w:val="0"/>
        <w:adjustRightInd w:val="0"/>
        <w:ind w:left="567" w:hanging="283"/>
        <w:jc w:val="both"/>
        <w:rPr>
          <w:rFonts w:cs="Arial"/>
          <w:szCs w:val="21"/>
        </w:rPr>
      </w:pPr>
      <w:r w:rsidRPr="004F5BC9">
        <w:rPr>
          <w:rFonts w:cs="Arial"/>
          <w:szCs w:val="21"/>
        </w:rPr>
        <w:t>attraktive Zusatzleistungen: Gesundheitsmanagement, Betriebssport u.v.m.</w:t>
      </w:r>
    </w:p>
    <w:p w14:paraId="36BD0008" w14:textId="77777777" w:rsidR="004F5BC9" w:rsidRPr="004F5BC9" w:rsidRDefault="004F5BC9" w:rsidP="004F5BC9">
      <w:pPr>
        <w:numPr>
          <w:ilvl w:val="0"/>
          <w:numId w:val="3"/>
        </w:numPr>
        <w:autoSpaceDE w:val="0"/>
        <w:autoSpaceDN w:val="0"/>
        <w:adjustRightInd w:val="0"/>
        <w:ind w:left="567" w:hanging="283"/>
        <w:jc w:val="both"/>
        <w:rPr>
          <w:rFonts w:cs="Arial"/>
          <w:szCs w:val="21"/>
        </w:rPr>
      </w:pPr>
      <w:r w:rsidRPr="004F5BC9">
        <w:rPr>
          <w:rFonts w:cs="Arial"/>
          <w:szCs w:val="21"/>
        </w:rPr>
        <w:t>eine verkehrstechnisch günstige Lage zwischen Berlin und Leipzig mit ICE- und Autobahnanbindung</w:t>
      </w:r>
    </w:p>
    <w:p w14:paraId="078D1AC6" w14:textId="77777777" w:rsidR="00952A41" w:rsidRPr="00B46921" w:rsidRDefault="00952A41" w:rsidP="00952A41">
      <w:pPr>
        <w:jc w:val="both"/>
        <w:rPr>
          <w:rFonts w:cs="Arial"/>
          <w:szCs w:val="21"/>
        </w:rPr>
      </w:pPr>
      <w:r w:rsidRPr="00B46921">
        <w:rPr>
          <w:rFonts w:cs="Arial"/>
          <w:szCs w:val="21"/>
        </w:rPr>
        <w:lastRenderedPageBreak/>
        <w:t>Die dienstliche Nutzung eines eigenen PKW gegen Kostenerstattung wird vorausgesetzt</w:t>
      </w:r>
      <w:r>
        <w:rPr>
          <w:rFonts w:cs="Arial"/>
          <w:szCs w:val="21"/>
        </w:rPr>
        <w:t>, sofern kein Fahrzeug aus dem Fuhrpark der Kreisverwaltung zur Verfügung steht.</w:t>
      </w:r>
      <w:r w:rsidRPr="00B46921">
        <w:rPr>
          <w:rFonts w:cs="Arial"/>
          <w:szCs w:val="21"/>
        </w:rPr>
        <w:t xml:space="preserve"> </w:t>
      </w:r>
    </w:p>
    <w:p w14:paraId="2998A205" w14:textId="77777777" w:rsidR="00C727C2" w:rsidRPr="00B46921" w:rsidRDefault="00C727C2" w:rsidP="00C727C2">
      <w:pPr>
        <w:autoSpaceDE w:val="0"/>
        <w:autoSpaceDN w:val="0"/>
        <w:adjustRightInd w:val="0"/>
        <w:jc w:val="both"/>
        <w:rPr>
          <w:rFonts w:cs="Arial"/>
          <w:color w:val="000000"/>
          <w:szCs w:val="21"/>
        </w:rPr>
      </w:pPr>
    </w:p>
    <w:p w14:paraId="5F8C741A" w14:textId="77777777" w:rsidR="00C727C2" w:rsidRPr="00B46921" w:rsidRDefault="00C727C2" w:rsidP="00C727C2">
      <w:pPr>
        <w:autoSpaceDE w:val="0"/>
        <w:autoSpaceDN w:val="0"/>
        <w:adjustRightInd w:val="0"/>
        <w:jc w:val="both"/>
        <w:rPr>
          <w:rFonts w:cs="Arial"/>
          <w:color w:val="000000"/>
          <w:szCs w:val="21"/>
        </w:rPr>
      </w:pPr>
      <w:r w:rsidRPr="00B46921">
        <w:rPr>
          <w:rFonts w:cs="Arial"/>
          <w:color w:val="000000"/>
          <w:szCs w:val="21"/>
        </w:rPr>
        <w:t>Schwerbehinderte werden bei gleicher Eignung bevorzugt berücksichtigt.</w:t>
      </w:r>
    </w:p>
    <w:p w14:paraId="1458F5E8" w14:textId="77777777" w:rsidR="00AE3663" w:rsidRDefault="00AE3663" w:rsidP="00942F8B">
      <w:pPr>
        <w:autoSpaceDE w:val="0"/>
        <w:autoSpaceDN w:val="0"/>
        <w:adjustRightInd w:val="0"/>
        <w:jc w:val="both"/>
        <w:rPr>
          <w:rFonts w:cs="Arial"/>
          <w:color w:val="000000"/>
          <w:szCs w:val="21"/>
        </w:rPr>
      </w:pPr>
    </w:p>
    <w:p w14:paraId="347CDF20" w14:textId="4F83F4F3" w:rsidR="00C727C2" w:rsidRPr="00B46921" w:rsidRDefault="00C727C2" w:rsidP="00942F8B">
      <w:pPr>
        <w:autoSpaceDE w:val="0"/>
        <w:autoSpaceDN w:val="0"/>
        <w:adjustRightInd w:val="0"/>
        <w:jc w:val="both"/>
        <w:rPr>
          <w:rFonts w:cs="Arial"/>
          <w:szCs w:val="21"/>
        </w:rPr>
      </w:pPr>
      <w:r w:rsidRPr="00B46921">
        <w:rPr>
          <w:rFonts w:cs="Arial"/>
          <w:color w:val="000000"/>
          <w:szCs w:val="21"/>
        </w:rPr>
        <w:t>Personen- und Funktionsbezeichnungen gelten jeweils in weiblicher, männlicher und divers geschlechtlicher Form.</w:t>
      </w:r>
    </w:p>
    <w:p w14:paraId="35889F19" w14:textId="77777777" w:rsidR="00C727C2" w:rsidRPr="00B46921" w:rsidRDefault="00C727C2" w:rsidP="00942F8B">
      <w:pPr>
        <w:jc w:val="both"/>
        <w:rPr>
          <w:rFonts w:cs="Arial"/>
          <w:szCs w:val="21"/>
        </w:rPr>
      </w:pPr>
    </w:p>
    <w:p w14:paraId="554C5F11" w14:textId="77777777" w:rsidR="00C727C2" w:rsidRPr="00B46921" w:rsidRDefault="00C727C2" w:rsidP="00942F8B">
      <w:pPr>
        <w:jc w:val="both"/>
        <w:rPr>
          <w:rFonts w:cs="Arial"/>
          <w:szCs w:val="21"/>
        </w:rPr>
      </w:pPr>
      <w:r w:rsidRPr="00B46921">
        <w:rPr>
          <w:rFonts w:cs="Arial"/>
          <w:szCs w:val="21"/>
        </w:rPr>
        <w:t>Bewerber, die nicht über den geforderten Berufsabschluss verfügen oder diesen nicht in geeigneter Form nachweisen, sind vom Auswahlverfahren ausgeschlossen.</w:t>
      </w:r>
    </w:p>
    <w:p w14:paraId="6DE7F8F9" w14:textId="16BB843A" w:rsidR="00C727C2" w:rsidRDefault="00C727C2" w:rsidP="00942F8B">
      <w:pPr>
        <w:jc w:val="both"/>
        <w:rPr>
          <w:rFonts w:cs="Arial"/>
          <w:szCs w:val="21"/>
        </w:rPr>
      </w:pPr>
    </w:p>
    <w:p w14:paraId="24499E2A" w14:textId="77777777" w:rsidR="003C00EA" w:rsidRDefault="003C00EA" w:rsidP="003C00EA">
      <w:pPr>
        <w:autoSpaceDE w:val="0"/>
        <w:autoSpaceDN w:val="0"/>
        <w:adjustRightInd w:val="0"/>
        <w:jc w:val="both"/>
        <w:rPr>
          <w:rFonts w:cs="Arial"/>
          <w:szCs w:val="21"/>
        </w:rPr>
      </w:pPr>
      <w:r w:rsidRPr="004E1133">
        <w:rPr>
          <w:rFonts w:cs="Arial"/>
          <w:szCs w:val="21"/>
        </w:rPr>
        <w:t>Wenn Sie Bewerber außerhalb der EU, des EWR oder der Schweiz sind, ist die Vorlage eines unbefristeten Aufenthaltstitels und Arbeitserlaubnis erforderlich.</w:t>
      </w:r>
    </w:p>
    <w:p w14:paraId="32CC5C98" w14:textId="77777777" w:rsidR="003C00EA" w:rsidRPr="00B46921" w:rsidRDefault="003C00EA" w:rsidP="00942F8B">
      <w:pPr>
        <w:jc w:val="both"/>
        <w:rPr>
          <w:rFonts w:cs="Arial"/>
          <w:szCs w:val="21"/>
        </w:rPr>
      </w:pPr>
    </w:p>
    <w:p w14:paraId="607D3451" w14:textId="36745AB6" w:rsidR="000B3469" w:rsidRDefault="000B3469" w:rsidP="000B3469">
      <w:pPr>
        <w:jc w:val="both"/>
        <w:rPr>
          <w:rFonts w:cs="Arial"/>
          <w:szCs w:val="21"/>
        </w:rPr>
      </w:pPr>
      <w:r w:rsidRPr="00CE5C73">
        <w:rPr>
          <w:rFonts w:cs="Arial"/>
          <w:szCs w:val="21"/>
        </w:rPr>
        <w:t xml:space="preserve">Bei Interesse senden Sie bitte Ihre aussagekräftigen Bewerbungsunterlagen vorzugsweise elektronisch an </w:t>
      </w:r>
      <w:hyperlink r:id="rId8" w:history="1">
        <w:r w:rsidRPr="00030CEE">
          <w:rPr>
            <w:rStyle w:val="Hyperlink"/>
            <w:rFonts w:cs="Arial"/>
            <w:szCs w:val="21"/>
          </w:rPr>
          <w:t>personalamt@landkreis-wittenberg.de</w:t>
        </w:r>
      </w:hyperlink>
      <w:r>
        <w:rPr>
          <w:rFonts w:cs="Arial"/>
          <w:szCs w:val="21"/>
        </w:rPr>
        <w:t>.</w:t>
      </w:r>
      <w:r w:rsidRPr="00CE5C73">
        <w:rPr>
          <w:rFonts w:cs="Arial"/>
          <w:szCs w:val="21"/>
        </w:rPr>
        <w:t xml:space="preserve"> Vorsorglich wird darauf hingewiesen, dass </w:t>
      </w:r>
      <w:r w:rsidRPr="00CE5C73">
        <w:rPr>
          <w:rFonts w:cs="Arial"/>
          <w:b/>
          <w:szCs w:val="21"/>
        </w:rPr>
        <w:t>Anlagen nur im PDF-Format</w:t>
      </w:r>
      <w:r>
        <w:rPr>
          <w:rFonts w:cs="Arial"/>
          <w:szCs w:val="21"/>
        </w:rPr>
        <w:t xml:space="preserve"> akzeptiert wer</w:t>
      </w:r>
      <w:r w:rsidRPr="00CE5C73">
        <w:rPr>
          <w:rFonts w:cs="Arial"/>
          <w:szCs w:val="21"/>
        </w:rPr>
        <w:t>den. Wir bitten um Ihr Verständnis, dass aus Gründen der IT-Sicherheit Bewerbungen mit Dateianhängen in anderen Forma</w:t>
      </w:r>
      <w:r>
        <w:rPr>
          <w:rFonts w:cs="Arial"/>
          <w:szCs w:val="21"/>
        </w:rPr>
        <w:t xml:space="preserve">ten ungelesen gelöscht werden. </w:t>
      </w:r>
    </w:p>
    <w:p w14:paraId="3E4CEFBA" w14:textId="4C95EDE2" w:rsidR="000B3469" w:rsidRPr="00CD2228" w:rsidRDefault="000B3469" w:rsidP="000B3469">
      <w:pPr>
        <w:jc w:val="both"/>
        <w:rPr>
          <w:rFonts w:cs="Arial"/>
          <w:szCs w:val="21"/>
        </w:rPr>
      </w:pPr>
      <w:r w:rsidRPr="00CE5C73">
        <w:rPr>
          <w:rFonts w:cs="Arial"/>
          <w:szCs w:val="21"/>
        </w:rPr>
        <w:t>Alternativ richten Sie Ihre Bewerbung in Papierform an</w:t>
      </w:r>
      <w:r>
        <w:rPr>
          <w:rFonts w:cs="Arial"/>
          <w:szCs w:val="21"/>
        </w:rPr>
        <w:t xml:space="preserve"> den Landkreis Wittenberg, Fach</w:t>
      </w:r>
      <w:r w:rsidRPr="00CE5C73">
        <w:rPr>
          <w:rFonts w:cs="Arial"/>
          <w:szCs w:val="21"/>
        </w:rPr>
        <w:t>dienst Organisation</w:t>
      </w:r>
      <w:r w:rsidR="00AE3663">
        <w:rPr>
          <w:rFonts w:cs="Arial"/>
          <w:szCs w:val="21"/>
        </w:rPr>
        <w:t xml:space="preserve"> </w:t>
      </w:r>
      <w:r w:rsidRPr="00CE5C73">
        <w:rPr>
          <w:rFonts w:cs="Arial"/>
          <w:szCs w:val="21"/>
        </w:rPr>
        <w:t>und Personal, Abteilung Personal, Postfach 10 02 51 in 06872 Lutherstadt Wittenberg.</w:t>
      </w:r>
    </w:p>
    <w:p w14:paraId="26A1E9D6" w14:textId="77777777" w:rsidR="00FD5A9A" w:rsidRDefault="00FD5A9A" w:rsidP="00942F8B">
      <w:pPr>
        <w:tabs>
          <w:tab w:val="left" w:pos="2410"/>
        </w:tabs>
        <w:jc w:val="both"/>
        <w:rPr>
          <w:szCs w:val="21"/>
        </w:rPr>
      </w:pPr>
    </w:p>
    <w:p w14:paraId="7F8E02DF" w14:textId="1462A007" w:rsidR="00C727C2" w:rsidRPr="00A832C2" w:rsidRDefault="00C727C2" w:rsidP="00942F8B">
      <w:pPr>
        <w:tabs>
          <w:tab w:val="left" w:pos="2410"/>
        </w:tabs>
        <w:jc w:val="both"/>
        <w:rPr>
          <w:szCs w:val="21"/>
        </w:rPr>
      </w:pPr>
      <w:r w:rsidRPr="00A832C2">
        <w:rPr>
          <w:szCs w:val="21"/>
        </w:rPr>
        <w:t xml:space="preserve">Kosten im Zusammenhang mit dem Bewerbungsverfahren können nicht erstattet werden. </w:t>
      </w:r>
    </w:p>
    <w:p w14:paraId="001124BC" w14:textId="77777777" w:rsidR="00834D62" w:rsidRPr="00A832C2" w:rsidRDefault="00834D62" w:rsidP="00942F8B">
      <w:pPr>
        <w:tabs>
          <w:tab w:val="left" w:pos="2410"/>
        </w:tabs>
        <w:jc w:val="both"/>
        <w:rPr>
          <w:b/>
          <w:szCs w:val="21"/>
        </w:rPr>
      </w:pPr>
    </w:p>
    <w:p w14:paraId="4E244D2B" w14:textId="77777777" w:rsidR="00AE3663" w:rsidRDefault="00C727C2" w:rsidP="006B7C36">
      <w:pPr>
        <w:tabs>
          <w:tab w:val="left" w:pos="2410"/>
        </w:tabs>
        <w:jc w:val="both"/>
        <w:rPr>
          <w:b/>
          <w:szCs w:val="21"/>
        </w:rPr>
      </w:pPr>
      <w:r w:rsidRPr="00A832C2">
        <w:rPr>
          <w:b/>
          <w:szCs w:val="21"/>
        </w:rPr>
        <w:t>Hinweis:</w:t>
      </w:r>
      <w:r w:rsidR="006B7C36">
        <w:rPr>
          <w:b/>
          <w:szCs w:val="21"/>
        </w:rPr>
        <w:t xml:space="preserve"> </w:t>
      </w:r>
    </w:p>
    <w:p w14:paraId="6D650B12" w14:textId="687E3E2E" w:rsidR="00C727C2" w:rsidRPr="00A832C2" w:rsidRDefault="00C727C2" w:rsidP="006B7C36">
      <w:pPr>
        <w:tabs>
          <w:tab w:val="left" w:pos="2410"/>
        </w:tabs>
        <w:jc w:val="both"/>
        <w:rPr>
          <w:rFonts w:cs="Arial"/>
          <w:szCs w:val="21"/>
        </w:rPr>
      </w:pPr>
      <w:r w:rsidRPr="00A832C2">
        <w:rPr>
          <w:szCs w:val="21"/>
        </w:rPr>
        <w:t xml:space="preserve">Mit Einreichen Ihrer Bewerbung erklären Sie sich einverstanden, dass wir Ihre Unterlagen, auch elektronisch, erfassen und bis zu sechs Monate nach Besetzung der Stelle aufbewahren. Elektronisch eingereichte Bewerbungen werden anschließend gelöscht. Auf dem Postweg eingereichte Unterlagen werden nur zurückgesendet, sofern ein ausreichend frankierter Rückumschlag beigefügt wurde; anderenfalls werden sie vernichtet. </w:t>
      </w:r>
      <w:r w:rsidRPr="00A832C2">
        <w:rPr>
          <w:rFonts w:cs="Arial"/>
          <w:sz w:val="22"/>
          <w:szCs w:val="22"/>
        </w:rPr>
        <w:t xml:space="preserve">                           </w:t>
      </w:r>
    </w:p>
    <w:p w14:paraId="3EA1371A" w14:textId="77777777" w:rsidR="00C727C2" w:rsidRPr="00A832C2" w:rsidRDefault="00C727C2" w:rsidP="00942F8B">
      <w:pPr>
        <w:jc w:val="both"/>
        <w:rPr>
          <w:lang w:val="en-US"/>
        </w:rPr>
      </w:pPr>
    </w:p>
    <w:p w14:paraId="35778376" w14:textId="44D62ADE" w:rsidR="00942F8B" w:rsidRPr="00A832C2" w:rsidRDefault="004F5BC9">
      <w:pPr>
        <w:jc w:val="both"/>
        <w:rPr>
          <w:lang w:val="en-US"/>
        </w:rPr>
      </w:pPr>
      <w:r w:rsidRPr="00A832C2">
        <w:rPr>
          <w:lang w:val="en-US"/>
        </w:rPr>
        <w:t xml:space="preserve">Lutherstadt Wittenberg, </w:t>
      </w:r>
      <w:r w:rsidR="003C00EA">
        <w:rPr>
          <w:lang w:val="en-US"/>
        </w:rPr>
        <w:t>2</w:t>
      </w:r>
      <w:r w:rsidR="008C0F00">
        <w:rPr>
          <w:lang w:val="en-US"/>
        </w:rPr>
        <w:t>1</w:t>
      </w:r>
      <w:r w:rsidR="002D568D">
        <w:rPr>
          <w:lang w:val="en-US"/>
        </w:rPr>
        <w:t>.</w:t>
      </w:r>
      <w:r w:rsidR="002D568D" w:rsidRPr="002D568D">
        <w:t xml:space="preserve"> </w:t>
      </w:r>
      <w:r w:rsidR="003C00EA">
        <w:t>März 2025</w:t>
      </w:r>
      <w:bookmarkStart w:id="0" w:name="_GoBack"/>
      <w:bookmarkEnd w:id="0"/>
    </w:p>
    <w:sectPr w:rsidR="00942F8B" w:rsidRPr="00A832C2" w:rsidSect="00C727C2">
      <w:headerReference w:type="default" r:id="rId9"/>
      <w:footerReference w:type="default" r:id="rId10"/>
      <w:headerReference w:type="first" r:id="rId11"/>
      <w:footerReference w:type="first" r:id="rId12"/>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801F0" w14:textId="77777777" w:rsidR="002A384F" w:rsidRDefault="002A384F" w:rsidP="00480231">
      <w:r>
        <w:separator/>
      </w:r>
    </w:p>
  </w:endnote>
  <w:endnote w:type="continuationSeparator" w:id="0">
    <w:p w14:paraId="3832020E" w14:textId="77777777" w:rsidR="002A384F" w:rsidRDefault="002A384F" w:rsidP="0048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ExtraBold">
    <w:panose1 w:val="00000000000000000000"/>
    <w:charset w:val="00"/>
    <w:family w:val="auto"/>
    <w:pitch w:val="variable"/>
    <w:sig w:usb0="A00002FF" w:usb1="4000207B" w:usb2="00000000" w:usb3="00000000" w:csb0="00000197"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ontserrat Black">
    <w:panose1 w:val="00000000000000000000"/>
    <w:charset w:val="00"/>
    <w:family w:val="auto"/>
    <w:pitch w:val="variable"/>
    <w:sig w:usb0="A00002FF" w:usb1="4000207B" w:usb2="00000000" w:usb3="00000000" w:csb0="00000197" w:csb1="00000000"/>
  </w:font>
  <w:font w:name="Montserrat SemiBold">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9209" w14:textId="1FD802B5" w:rsidR="00FE2C4D" w:rsidRDefault="00FE2C4D">
    <w:pPr>
      <w:pStyle w:val="Fuzeile"/>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021"/>
      <w:gridCol w:w="3598"/>
    </w:tblGrid>
    <w:tr w:rsidR="00B7175A" w14:paraId="77A94AD7" w14:textId="77777777" w:rsidTr="00920274">
      <w:trPr>
        <w:trHeight w:val="737"/>
      </w:trPr>
      <w:tc>
        <w:tcPr>
          <w:tcW w:w="3162" w:type="dxa"/>
          <w:vAlign w:val="bottom"/>
        </w:tcPr>
        <w:p w14:paraId="3393C392" w14:textId="77777777" w:rsidR="00B7175A" w:rsidRPr="002C17BE" w:rsidRDefault="00B7175A" w:rsidP="00B7175A">
          <w:pPr>
            <w:pStyle w:val="Fuzeile"/>
          </w:pPr>
          <w:r>
            <w:rPr>
              <w:noProof/>
              <w:lang w:eastAsia="de-DE"/>
            </w:rPr>
            <w:drawing>
              <wp:inline distT="0" distB="0" distL="0" distR="0" wp14:anchorId="34A9009C" wp14:editId="16A2A369">
                <wp:extent cx="1548000" cy="244912"/>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548000" cy="244912"/>
                        </a:xfrm>
                        <a:prstGeom prst="rect">
                          <a:avLst/>
                        </a:prstGeom>
                      </pic:spPr>
                    </pic:pic>
                  </a:graphicData>
                </a:graphic>
              </wp:inline>
            </w:drawing>
          </w:r>
        </w:p>
      </w:tc>
      <w:tc>
        <w:tcPr>
          <w:tcW w:w="3021" w:type="dxa"/>
          <w:vAlign w:val="bottom"/>
        </w:tcPr>
        <w:p w14:paraId="46C28763" w14:textId="09419B3E" w:rsidR="00B7175A" w:rsidRDefault="005316F4" w:rsidP="005316F4">
          <w:pPr>
            <w:pStyle w:val="Fuzeile"/>
            <w:jc w:val="center"/>
            <w:rPr>
              <w:rFonts w:cstheme="minorHAnsi"/>
              <w:b/>
              <w:bCs/>
              <w:color w:val="8C3C67"/>
              <w:sz w:val="20"/>
              <w:szCs w:val="20"/>
            </w:rPr>
          </w:pPr>
          <w:r w:rsidRPr="00E96CED">
            <w:rPr>
              <w:rFonts w:cstheme="minorHAnsi"/>
              <w:bCs/>
              <w:sz w:val="20"/>
              <w:szCs w:val="20"/>
            </w:rPr>
            <w:fldChar w:fldCharType="begin"/>
          </w:r>
          <w:r w:rsidRPr="00E96CED">
            <w:rPr>
              <w:rFonts w:cstheme="minorHAnsi"/>
              <w:bCs/>
              <w:sz w:val="20"/>
              <w:szCs w:val="20"/>
            </w:rPr>
            <w:instrText>PAGE   \* MERGEFORMAT</w:instrText>
          </w:r>
          <w:r w:rsidRPr="00E96CED">
            <w:rPr>
              <w:rFonts w:cstheme="minorHAnsi"/>
              <w:bCs/>
              <w:sz w:val="20"/>
              <w:szCs w:val="20"/>
            </w:rPr>
            <w:fldChar w:fldCharType="separate"/>
          </w:r>
          <w:r w:rsidR="003C00EA">
            <w:rPr>
              <w:rFonts w:cstheme="minorHAnsi"/>
              <w:bCs/>
              <w:noProof/>
              <w:sz w:val="20"/>
              <w:szCs w:val="20"/>
            </w:rPr>
            <w:t>2</w:t>
          </w:r>
          <w:r w:rsidRPr="00E96CED">
            <w:rPr>
              <w:rFonts w:cstheme="minorHAnsi"/>
              <w:bCs/>
              <w:sz w:val="20"/>
              <w:szCs w:val="20"/>
            </w:rPr>
            <w:fldChar w:fldCharType="end"/>
          </w:r>
        </w:p>
      </w:tc>
      <w:tc>
        <w:tcPr>
          <w:tcW w:w="3598" w:type="dxa"/>
          <w:vAlign w:val="bottom"/>
        </w:tcPr>
        <w:p w14:paraId="2FD0C884" w14:textId="77777777" w:rsidR="00B7175A" w:rsidRDefault="00B7175A" w:rsidP="00B7175A">
          <w:pPr>
            <w:pStyle w:val="Fuzeile"/>
            <w:jc w:val="right"/>
            <w:rPr>
              <w:rFonts w:cstheme="minorHAnsi"/>
              <w:b/>
              <w:bCs/>
              <w:color w:val="8C3C67"/>
              <w:sz w:val="20"/>
              <w:szCs w:val="20"/>
            </w:rPr>
          </w:pPr>
          <w:r>
            <w:rPr>
              <w:rFonts w:cstheme="minorHAnsi"/>
              <w:b/>
              <w:bCs/>
              <w:noProof/>
              <w:color w:val="8C3C67"/>
              <w:sz w:val="20"/>
              <w:szCs w:val="20"/>
              <w:lang w:eastAsia="de-DE"/>
            </w:rPr>
            <w:drawing>
              <wp:inline distT="0" distB="0" distL="0" distR="0" wp14:anchorId="729FA767" wp14:editId="545F25FE">
                <wp:extent cx="1728000" cy="3566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
                          <a:extLst>
                            <a:ext uri="{28A0092B-C50C-407E-A947-70E740481C1C}">
                              <a14:useLocalDpi xmlns:a14="http://schemas.microsoft.com/office/drawing/2010/main" val="0"/>
                            </a:ext>
                          </a:extLst>
                        </a:blip>
                        <a:stretch>
                          <a:fillRect/>
                        </a:stretch>
                      </pic:blipFill>
                      <pic:spPr>
                        <a:xfrm>
                          <a:off x="0" y="0"/>
                          <a:ext cx="1728000" cy="356680"/>
                        </a:xfrm>
                        <a:prstGeom prst="rect">
                          <a:avLst/>
                        </a:prstGeom>
                      </pic:spPr>
                    </pic:pic>
                  </a:graphicData>
                </a:graphic>
              </wp:inline>
            </w:drawing>
          </w:r>
        </w:p>
      </w:tc>
    </w:tr>
  </w:tbl>
  <w:p w14:paraId="237072C4" w14:textId="08FFC05C" w:rsidR="002C17BE" w:rsidRDefault="002C17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312E" w14:textId="567B828D" w:rsidR="00FE2C4D" w:rsidRDefault="00FE2C4D" w:rsidP="00FE2C4D">
    <w:pPr>
      <w:pStyle w:val="Fuzeile"/>
      <w:ind w:firstLine="360"/>
      <w:jc w:val="right"/>
      <w:rPr>
        <w:rFonts w:cstheme="minorHAnsi"/>
        <w:b/>
        <w:bCs/>
        <w:color w:val="8C3C67"/>
        <w:sz w:val="20"/>
        <w:szCs w:val="20"/>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021"/>
      <w:gridCol w:w="3598"/>
    </w:tblGrid>
    <w:tr w:rsidR="00537E03" w14:paraId="7F5F120C" w14:textId="77777777" w:rsidTr="00B7175A">
      <w:trPr>
        <w:trHeight w:val="737"/>
      </w:trPr>
      <w:tc>
        <w:tcPr>
          <w:tcW w:w="3162" w:type="dxa"/>
          <w:vAlign w:val="bottom"/>
        </w:tcPr>
        <w:p w14:paraId="4CEBAA30" w14:textId="3428D158" w:rsidR="00FE2C4D" w:rsidRPr="002C17BE" w:rsidRDefault="00537E03" w:rsidP="00537E03">
          <w:pPr>
            <w:pStyle w:val="Fuzeile"/>
          </w:pPr>
          <w:r>
            <w:rPr>
              <w:noProof/>
              <w:lang w:eastAsia="de-DE"/>
            </w:rPr>
            <w:drawing>
              <wp:inline distT="0" distB="0" distL="0" distR="0" wp14:anchorId="1CF3E4FA" wp14:editId="3E9B805D">
                <wp:extent cx="1548000" cy="24491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48000" cy="244915"/>
                        </a:xfrm>
                        <a:prstGeom prst="rect">
                          <a:avLst/>
                        </a:prstGeom>
                      </pic:spPr>
                    </pic:pic>
                  </a:graphicData>
                </a:graphic>
              </wp:inline>
            </w:drawing>
          </w:r>
        </w:p>
      </w:tc>
      <w:tc>
        <w:tcPr>
          <w:tcW w:w="3021" w:type="dxa"/>
          <w:vAlign w:val="bottom"/>
        </w:tcPr>
        <w:p w14:paraId="07ECBE98" w14:textId="1382C3A6" w:rsidR="00FE2C4D" w:rsidRPr="005316F4" w:rsidRDefault="00FE2C4D" w:rsidP="005316F4">
          <w:pPr>
            <w:pStyle w:val="Fuzeile"/>
            <w:rPr>
              <w:rFonts w:cstheme="minorHAnsi"/>
              <w:bCs/>
              <w:color w:val="8C3C67"/>
              <w:sz w:val="20"/>
              <w:szCs w:val="20"/>
            </w:rPr>
          </w:pPr>
        </w:p>
      </w:tc>
      <w:tc>
        <w:tcPr>
          <w:tcW w:w="3598" w:type="dxa"/>
          <w:vAlign w:val="bottom"/>
        </w:tcPr>
        <w:p w14:paraId="205887D1" w14:textId="48FEF09F" w:rsidR="00FE2C4D" w:rsidRDefault="00537E03" w:rsidP="00537E03">
          <w:pPr>
            <w:pStyle w:val="Fuzeile"/>
            <w:jc w:val="right"/>
            <w:rPr>
              <w:rFonts w:cstheme="minorHAnsi"/>
              <w:b/>
              <w:bCs/>
              <w:color w:val="8C3C67"/>
              <w:sz w:val="20"/>
              <w:szCs w:val="20"/>
            </w:rPr>
          </w:pPr>
          <w:r>
            <w:rPr>
              <w:rFonts w:cstheme="minorHAnsi"/>
              <w:b/>
              <w:bCs/>
              <w:noProof/>
              <w:color w:val="8C3C67"/>
              <w:sz w:val="20"/>
              <w:szCs w:val="20"/>
              <w:lang w:eastAsia="de-DE"/>
            </w:rPr>
            <w:drawing>
              <wp:inline distT="0" distB="0" distL="0" distR="0" wp14:anchorId="7761E6D0" wp14:editId="683AF21A">
                <wp:extent cx="1728000" cy="3566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1728000" cy="356680"/>
                        </a:xfrm>
                        <a:prstGeom prst="rect">
                          <a:avLst/>
                        </a:prstGeom>
                      </pic:spPr>
                    </pic:pic>
                  </a:graphicData>
                </a:graphic>
              </wp:inline>
            </w:drawing>
          </w:r>
        </w:p>
      </w:tc>
    </w:tr>
  </w:tbl>
  <w:p w14:paraId="210B89B1" w14:textId="77777777" w:rsidR="00FE2C4D" w:rsidRDefault="00FE2C4D" w:rsidP="000C0B63">
    <w:pPr>
      <w:pStyle w:val="Fuzeile"/>
      <w:jc w:val="right"/>
      <w:rPr>
        <w:rFonts w:cstheme="minorHAnsi"/>
        <w:b/>
        <w:bCs/>
        <w:color w:val="8C3C6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63B2D" w14:textId="77777777" w:rsidR="002A384F" w:rsidRDefault="002A384F" w:rsidP="00480231">
      <w:r>
        <w:separator/>
      </w:r>
    </w:p>
  </w:footnote>
  <w:footnote w:type="continuationSeparator" w:id="0">
    <w:p w14:paraId="44179ABB" w14:textId="77777777" w:rsidR="002A384F" w:rsidRDefault="002A384F" w:rsidP="0048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8A925" w14:textId="413DD8E4" w:rsidR="00FE2C4D" w:rsidRDefault="00FE2C4D">
    <w:pPr>
      <w:pStyle w:val="Kopfzeile"/>
    </w:pPr>
  </w:p>
  <w:p w14:paraId="7EE3868B" w14:textId="77777777" w:rsidR="00FE2C4D" w:rsidRDefault="00FE2C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2192" w14:textId="06D3E8AD" w:rsidR="00480231" w:rsidRDefault="00507F8D">
    <w:pPr>
      <w:pStyle w:val="Kopfzeile"/>
    </w:pPr>
    <w:r>
      <w:rPr>
        <w:noProof/>
        <w:lang w:eastAsia="de-DE"/>
      </w:rPr>
      <w:drawing>
        <wp:anchor distT="0" distB="0" distL="114300" distR="114300" simplePos="0" relativeHeight="251658240" behindDoc="0" locked="0" layoutInCell="1" allowOverlap="1" wp14:anchorId="4523074A" wp14:editId="3E38AFA5">
          <wp:simplePos x="0" y="0"/>
          <wp:positionH relativeFrom="column">
            <wp:posOffset>-24897</wp:posOffset>
          </wp:positionH>
          <wp:positionV relativeFrom="paragraph">
            <wp:posOffset>93628</wp:posOffset>
          </wp:positionV>
          <wp:extent cx="2769870" cy="833625"/>
          <wp:effectExtent l="0" t="0" r="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rcRect t="186" b="186"/>
                  <a:stretch>
                    <a:fillRect/>
                  </a:stretch>
                </pic:blipFill>
                <pic:spPr bwMode="auto">
                  <a:xfrm>
                    <a:off x="0" y="0"/>
                    <a:ext cx="2769870" cy="83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C3B03D" w14:textId="08BA2959" w:rsidR="00480231" w:rsidRDefault="00480231">
    <w:pPr>
      <w:pStyle w:val="Kopfzeile"/>
    </w:pPr>
  </w:p>
  <w:p w14:paraId="2536B47A" w14:textId="3EB677B3" w:rsidR="00480231" w:rsidRDefault="00480231">
    <w:pPr>
      <w:pStyle w:val="Kopfzeile"/>
    </w:pPr>
  </w:p>
  <w:p w14:paraId="791ADD86" w14:textId="614BEC4D" w:rsidR="00480231" w:rsidRDefault="00480231">
    <w:pPr>
      <w:pStyle w:val="Kopfzeile"/>
    </w:pPr>
  </w:p>
  <w:p w14:paraId="38B53637" w14:textId="77777777" w:rsidR="004333DA" w:rsidRDefault="004333DA">
    <w:pPr>
      <w:pStyle w:val="Kopfzeile"/>
    </w:pPr>
  </w:p>
  <w:p w14:paraId="34A2664A" w14:textId="77777777" w:rsidR="00480231" w:rsidRDefault="004802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4168"/>
    <w:multiLevelType w:val="hybridMultilevel"/>
    <w:tmpl w:val="D42640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F893FED"/>
    <w:multiLevelType w:val="hybridMultilevel"/>
    <w:tmpl w:val="AFE44202"/>
    <w:lvl w:ilvl="0" w:tplc="81565C06">
      <w:numFmt w:val="bullet"/>
      <w:lvlText w:val="•"/>
      <w:lvlJc w:val="left"/>
      <w:pPr>
        <w:ind w:left="720" w:hanging="360"/>
      </w:pPr>
      <w:rPr>
        <w:rFonts w:ascii="Roboto" w:eastAsiaTheme="minorHAnsi" w:hAnsi="Robot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9D59F0"/>
    <w:multiLevelType w:val="hybridMultilevel"/>
    <w:tmpl w:val="3C7CD64A"/>
    <w:lvl w:ilvl="0" w:tplc="AF0E4AD6">
      <w:start w:val="1"/>
      <w:numFmt w:val="decimal"/>
      <w:lvlText w:val="2.%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5D42C6F"/>
    <w:multiLevelType w:val="hybridMultilevel"/>
    <w:tmpl w:val="B476BCC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66A039A"/>
    <w:multiLevelType w:val="hybridMultilevel"/>
    <w:tmpl w:val="92F07160"/>
    <w:lvl w:ilvl="0" w:tplc="04070001">
      <w:start w:val="1"/>
      <w:numFmt w:val="bullet"/>
      <w:lvlText w:val=""/>
      <w:lvlJc w:val="left"/>
      <w:pPr>
        <w:ind w:left="1080" w:hanging="360"/>
      </w:pPr>
      <w:rPr>
        <w:rFonts w:ascii="Symbol" w:hAnsi="Symbol"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C657758"/>
    <w:multiLevelType w:val="multilevel"/>
    <w:tmpl w:val="BB38F8C8"/>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01C77F4"/>
    <w:multiLevelType w:val="hybridMultilevel"/>
    <w:tmpl w:val="4BB4C1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6F2630"/>
    <w:multiLevelType w:val="hybridMultilevel"/>
    <w:tmpl w:val="BCF49642"/>
    <w:lvl w:ilvl="0" w:tplc="04070001">
      <w:start w:val="1"/>
      <w:numFmt w:val="bullet"/>
      <w:lvlText w:val=""/>
      <w:lvlJc w:val="left"/>
      <w:pPr>
        <w:tabs>
          <w:tab w:val="num" w:pos="968"/>
        </w:tabs>
        <w:ind w:left="968" w:hanging="360"/>
      </w:pPr>
      <w:rPr>
        <w:rFonts w:ascii="Symbol" w:hAnsi="Symbol" w:hint="default"/>
        <w:sz w:val="22"/>
        <w:szCs w:val="22"/>
      </w:rPr>
    </w:lvl>
    <w:lvl w:ilvl="1" w:tplc="04070003">
      <w:start w:val="1"/>
      <w:numFmt w:val="bullet"/>
      <w:lvlText w:val="o"/>
      <w:lvlJc w:val="left"/>
      <w:pPr>
        <w:tabs>
          <w:tab w:val="num" w:pos="1688"/>
        </w:tabs>
        <w:ind w:left="1688" w:hanging="360"/>
      </w:pPr>
      <w:rPr>
        <w:rFonts w:ascii="Courier New" w:hAnsi="Courier New" w:cs="Courier New" w:hint="default"/>
      </w:rPr>
    </w:lvl>
    <w:lvl w:ilvl="2" w:tplc="04070005" w:tentative="1">
      <w:start w:val="1"/>
      <w:numFmt w:val="bullet"/>
      <w:lvlText w:val=""/>
      <w:lvlJc w:val="left"/>
      <w:pPr>
        <w:tabs>
          <w:tab w:val="num" w:pos="2408"/>
        </w:tabs>
        <w:ind w:left="2408" w:hanging="360"/>
      </w:pPr>
      <w:rPr>
        <w:rFonts w:ascii="Wingdings" w:hAnsi="Wingdings" w:hint="default"/>
      </w:rPr>
    </w:lvl>
    <w:lvl w:ilvl="3" w:tplc="04070001" w:tentative="1">
      <w:start w:val="1"/>
      <w:numFmt w:val="bullet"/>
      <w:lvlText w:val=""/>
      <w:lvlJc w:val="left"/>
      <w:pPr>
        <w:tabs>
          <w:tab w:val="num" w:pos="3128"/>
        </w:tabs>
        <w:ind w:left="3128" w:hanging="360"/>
      </w:pPr>
      <w:rPr>
        <w:rFonts w:ascii="Symbol" w:hAnsi="Symbol" w:hint="default"/>
      </w:rPr>
    </w:lvl>
    <w:lvl w:ilvl="4" w:tplc="04070003" w:tentative="1">
      <w:start w:val="1"/>
      <w:numFmt w:val="bullet"/>
      <w:lvlText w:val="o"/>
      <w:lvlJc w:val="left"/>
      <w:pPr>
        <w:tabs>
          <w:tab w:val="num" w:pos="3848"/>
        </w:tabs>
        <w:ind w:left="3848" w:hanging="360"/>
      </w:pPr>
      <w:rPr>
        <w:rFonts w:ascii="Courier New" w:hAnsi="Courier New" w:cs="Courier New" w:hint="default"/>
      </w:rPr>
    </w:lvl>
    <w:lvl w:ilvl="5" w:tplc="04070005" w:tentative="1">
      <w:start w:val="1"/>
      <w:numFmt w:val="bullet"/>
      <w:lvlText w:val=""/>
      <w:lvlJc w:val="left"/>
      <w:pPr>
        <w:tabs>
          <w:tab w:val="num" w:pos="4568"/>
        </w:tabs>
        <w:ind w:left="4568" w:hanging="360"/>
      </w:pPr>
      <w:rPr>
        <w:rFonts w:ascii="Wingdings" w:hAnsi="Wingdings" w:hint="default"/>
      </w:rPr>
    </w:lvl>
    <w:lvl w:ilvl="6" w:tplc="04070001" w:tentative="1">
      <w:start w:val="1"/>
      <w:numFmt w:val="bullet"/>
      <w:lvlText w:val=""/>
      <w:lvlJc w:val="left"/>
      <w:pPr>
        <w:tabs>
          <w:tab w:val="num" w:pos="5288"/>
        </w:tabs>
        <w:ind w:left="5288" w:hanging="360"/>
      </w:pPr>
      <w:rPr>
        <w:rFonts w:ascii="Symbol" w:hAnsi="Symbol" w:hint="default"/>
      </w:rPr>
    </w:lvl>
    <w:lvl w:ilvl="7" w:tplc="04070003" w:tentative="1">
      <w:start w:val="1"/>
      <w:numFmt w:val="bullet"/>
      <w:lvlText w:val="o"/>
      <w:lvlJc w:val="left"/>
      <w:pPr>
        <w:tabs>
          <w:tab w:val="num" w:pos="6008"/>
        </w:tabs>
        <w:ind w:left="6008" w:hanging="360"/>
      </w:pPr>
      <w:rPr>
        <w:rFonts w:ascii="Courier New" w:hAnsi="Courier New" w:cs="Courier New" w:hint="default"/>
      </w:rPr>
    </w:lvl>
    <w:lvl w:ilvl="8" w:tplc="04070005" w:tentative="1">
      <w:start w:val="1"/>
      <w:numFmt w:val="bullet"/>
      <w:lvlText w:val=""/>
      <w:lvlJc w:val="left"/>
      <w:pPr>
        <w:tabs>
          <w:tab w:val="num" w:pos="6728"/>
        </w:tabs>
        <w:ind w:left="6728" w:hanging="360"/>
      </w:pPr>
      <w:rPr>
        <w:rFonts w:ascii="Wingdings" w:hAnsi="Wingdings" w:hint="default"/>
      </w:rPr>
    </w:lvl>
  </w:abstractNum>
  <w:abstractNum w:abstractNumId="8" w15:restartNumberingAfterBreak="0">
    <w:nsid w:val="2CED3A42"/>
    <w:multiLevelType w:val="hybridMultilevel"/>
    <w:tmpl w:val="BD028732"/>
    <w:lvl w:ilvl="0" w:tplc="05B40B16">
      <w:start w:val="1"/>
      <w:numFmt w:val="decimal"/>
      <w:lvlText w:val="%1."/>
      <w:lvlJc w:val="left"/>
      <w:pPr>
        <w:ind w:left="360" w:hanging="360"/>
      </w:pPr>
      <w:rPr>
        <w:rFonts w:hint="default"/>
        <w:b/>
      </w:rPr>
    </w:lvl>
    <w:lvl w:ilvl="1" w:tplc="4BA66DEE">
      <w:numFmt w:val="bullet"/>
      <w:lvlText w:val="-"/>
      <w:lvlJc w:val="left"/>
      <w:pPr>
        <w:ind w:left="1080" w:hanging="360"/>
      </w:pPr>
      <w:rPr>
        <w:rFonts w:ascii="Arial" w:eastAsia="Times New Roman"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AF222A6"/>
    <w:multiLevelType w:val="hybridMultilevel"/>
    <w:tmpl w:val="CA06EF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307801"/>
    <w:multiLevelType w:val="hybridMultilevel"/>
    <w:tmpl w:val="D71E31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08619F6"/>
    <w:multiLevelType w:val="hybridMultilevel"/>
    <w:tmpl w:val="1688E174"/>
    <w:lvl w:ilvl="0" w:tplc="2E1C40CC">
      <w:start w:val="1"/>
      <w:numFmt w:val="bullet"/>
      <w:lvlText w:val=""/>
      <w:lvlJc w:val="left"/>
      <w:pPr>
        <w:ind w:left="720" w:hanging="360"/>
      </w:pPr>
      <w:rPr>
        <w:rFonts w:ascii="Symbol" w:hAnsi="Symbol" w:hint="default"/>
        <w:color w:val="auto"/>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EA2FBA"/>
    <w:multiLevelType w:val="hybridMultilevel"/>
    <w:tmpl w:val="17C8C0B6"/>
    <w:lvl w:ilvl="0" w:tplc="B23E6884">
      <w:start w:val="1"/>
      <w:numFmt w:val="decimal"/>
      <w:lvlText w:val="1.%1"/>
      <w:lvlJc w:val="left"/>
      <w:pPr>
        <w:ind w:left="720" w:hanging="360"/>
      </w:pPr>
      <w:rPr>
        <w:rFonts w:hint="default"/>
        <w:b w:val="0"/>
        <w:i w:val="0"/>
        <w:sz w:val="21"/>
        <w:szCs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521714"/>
    <w:multiLevelType w:val="multilevel"/>
    <w:tmpl w:val="16B4350C"/>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737" w:hanging="737"/>
      </w:pPr>
      <w:rPr>
        <w:rFonts w:hint="default"/>
      </w:rPr>
    </w:lvl>
    <w:lvl w:ilvl="2">
      <w:start w:val="1"/>
      <w:numFmt w:val="decimal"/>
      <w:pStyle w:val="berschrift3"/>
      <w:lvlText w:val="%1.%2.%3"/>
      <w:lvlJc w:val="left"/>
      <w:pPr>
        <w:ind w:left="907" w:hanging="907"/>
      </w:pPr>
      <w:rPr>
        <w:rFonts w:hint="default"/>
      </w:rPr>
    </w:lvl>
    <w:lvl w:ilvl="3">
      <w:start w:val="1"/>
      <w:numFmt w:val="decimal"/>
      <w:pStyle w:val="berschrift4"/>
      <w:lvlText w:val="%1.%2.%3.%4"/>
      <w:lvlJc w:val="left"/>
      <w:pPr>
        <w:ind w:left="1077" w:hanging="1077"/>
      </w:pPr>
      <w:rPr>
        <w:rFonts w:hint="default"/>
      </w:rPr>
    </w:lvl>
    <w:lvl w:ilvl="4">
      <w:start w:val="1"/>
      <w:numFmt w:val="decimal"/>
      <w:pStyle w:val="berschrift5"/>
      <w:lvlText w:val="%1.%2.%3.%4.%5"/>
      <w:lvlJc w:val="left"/>
      <w:pPr>
        <w:ind w:left="1247" w:hanging="1247"/>
      </w:pPr>
      <w:rPr>
        <w:rFonts w:hint="default"/>
      </w:rPr>
    </w:lvl>
    <w:lvl w:ilvl="5">
      <w:start w:val="1"/>
      <w:numFmt w:val="decimal"/>
      <w:pStyle w:val="berschrift6"/>
      <w:lvlText w:val="%1.%2.%3.%4.%5.%6"/>
      <w:lvlJc w:val="left"/>
      <w:pPr>
        <w:ind w:left="1418" w:hanging="1418"/>
      </w:pPr>
      <w:rPr>
        <w:rFonts w:hint="default"/>
      </w:rPr>
    </w:lvl>
    <w:lvl w:ilvl="6">
      <w:start w:val="1"/>
      <w:numFmt w:val="decimal"/>
      <w:pStyle w:val="berschrift7"/>
      <w:lvlText w:val="%1.%2.%3.%4.%5.%6.%7"/>
      <w:lvlJc w:val="left"/>
      <w:pPr>
        <w:ind w:left="1588" w:hanging="1588"/>
      </w:pPr>
      <w:rPr>
        <w:rFonts w:hint="default"/>
      </w:rPr>
    </w:lvl>
    <w:lvl w:ilvl="7">
      <w:start w:val="1"/>
      <w:numFmt w:val="decimal"/>
      <w:pStyle w:val="berschrift8"/>
      <w:lvlText w:val="%1.%2.%3.%4.%5.%6.%7.%8"/>
      <w:lvlJc w:val="left"/>
      <w:pPr>
        <w:ind w:left="1758" w:hanging="1758"/>
      </w:pPr>
      <w:rPr>
        <w:rFonts w:hint="default"/>
      </w:rPr>
    </w:lvl>
    <w:lvl w:ilvl="8">
      <w:start w:val="1"/>
      <w:numFmt w:val="decimal"/>
      <w:pStyle w:val="berschrift9"/>
      <w:lvlText w:val="%1.%2.%3.%4.%5.%6.%7.%8.%9"/>
      <w:lvlJc w:val="left"/>
      <w:pPr>
        <w:ind w:left="1928" w:hanging="1928"/>
      </w:pPr>
      <w:rPr>
        <w:rFonts w:hint="default"/>
      </w:rPr>
    </w:lvl>
  </w:abstractNum>
  <w:abstractNum w:abstractNumId="14" w15:restartNumberingAfterBreak="0">
    <w:nsid w:val="56C7549F"/>
    <w:multiLevelType w:val="hybridMultilevel"/>
    <w:tmpl w:val="55842C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7952603"/>
    <w:multiLevelType w:val="hybridMultilevel"/>
    <w:tmpl w:val="052222B4"/>
    <w:lvl w:ilvl="0" w:tplc="04070001">
      <w:start w:val="1"/>
      <w:numFmt w:val="bullet"/>
      <w:lvlText w:val=""/>
      <w:lvlJc w:val="left"/>
      <w:pPr>
        <w:tabs>
          <w:tab w:val="num" w:pos="968"/>
        </w:tabs>
        <w:ind w:left="968" w:hanging="360"/>
      </w:pPr>
      <w:rPr>
        <w:rFonts w:ascii="Symbol" w:hAnsi="Symbol" w:hint="default"/>
        <w:sz w:val="22"/>
        <w:szCs w:val="22"/>
      </w:rPr>
    </w:lvl>
    <w:lvl w:ilvl="1" w:tplc="3774E0CC">
      <w:start w:val="6905"/>
      <w:numFmt w:val="bullet"/>
      <w:lvlText w:val="-"/>
      <w:lvlJc w:val="left"/>
      <w:pPr>
        <w:tabs>
          <w:tab w:val="num" w:pos="1688"/>
        </w:tabs>
        <w:ind w:left="1688" w:hanging="360"/>
      </w:pPr>
      <w:rPr>
        <w:rFonts w:ascii="Times New Roman" w:eastAsia="Times New Roman" w:hAnsi="Times New Roman" w:cs="Times New Roman" w:hint="default"/>
      </w:rPr>
    </w:lvl>
    <w:lvl w:ilvl="2" w:tplc="04070005" w:tentative="1">
      <w:start w:val="1"/>
      <w:numFmt w:val="bullet"/>
      <w:lvlText w:val=""/>
      <w:lvlJc w:val="left"/>
      <w:pPr>
        <w:tabs>
          <w:tab w:val="num" w:pos="2408"/>
        </w:tabs>
        <w:ind w:left="2408" w:hanging="360"/>
      </w:pPr>
      <w:rPr>
        <w:rFonts w:ascii="Wingdings" w:hAnsi="Wingdings" w:hint="default"/>
      </w:rPr>
    </w:lvl>
    <w:lvl w:ilvl="3" w:tplc="04070001" w:tentative="1">
      <w:start w:val="1"/>
      <w:numFmt w:val="bullet"/>
      <w:lvlText w:val=""/>
      <w:lvlJc w:val="left"/>
      <w:pPr>
        <w:tabs>
          <w:tab w:val="num" w:pos="3128"/>
        </w:tabs>
        <w:ind w:left="3128" w:hanging="360"/>
      </w:pPr>
      <w:rPr>
        <w:rFonts w:ascii="Symbol" w:hAnsi="Symbol" w:hint="default"/>
      </w:rPr>
    </w:lvl>
    <w:lvl w:ilvl="4" w:tplc="04070003" w:tentative="1">
      <w:start w:val="1"/>
      <w:numFmt w:val="bullet"/>
      <w:lvlText w:val="o"/>
      <w:lvlJc w:val="left"/>
      <w:pPr>
        <w:tabs>
          <w:tab w:val="num" w:pos="3848"/>
        </w:tabs>
        <w:ind w:left="3848" w:hanging="360"/>
      </w:pPr>
      <w:rPr>
        <w:rFonts w:ascii="Courier New" w:hAnsi="Courier New" w:cs="Courier New" w:hint="default"/>
      </w:rPr>
    </w:lvl>
    <w:lvl w:ilvl="5" w:tplc="04070005" w:tentative="1">
      <w:start w:val="1"/>
      <w:numFmt w:val="bullet"/>
      <w:lvlText w:val=""/>
      <w:lvlJc w:val="left"/>
      <w:pPr>
        <w:tabs>
          <w:tab w:val="num" w:pos="4568"/>
        </w:tabs>
        <w:ind w:left="4568" w:hanging="360"/>
      </w:pPr>
      <w:rPr>
        <w:rFonts w:ascii="Wingdings" w:hAnsi="Wingdings" w:hint="default"/>
      </w:rPr>
    </w:lvl>
    <w:lvl w:ilvl="6" w:tplc="04070001" w:tentative="1">
      <w:start w:val="1"/>
      <w:numFmt w:val="bullet"/>
      <w:lvlText w:val=""/>
      <w:lvlJc w:val="left"/>
      <w:pPr>
        <w:tabs>
          <w:tab w:val="num" w:pos="5288"/>
        </w:tabs>
        <w:ind w:left="5288" w:hanging="360"/>
      </w:pPr>
      <w:rPr>
        <w:rFonts w:ascii="Symbol" w:hAnsi="Symbol" w:hint="default"/>
      </w:rPr>
    </w:lvl>
    <w:lvl w:ilvl="7" w:tplc="04070003" w:tentative="1">
      <w:start w:val="1"/>
      <w:numFmt w:val="bullet"/>
      <w:lvlText w:val="o"/>
      <w:lvlJc w:val="left"/>
      <w:pPr>
        <w:tabs>
          <w:tab w:val="num" w:pos="6008"/>
        </w:tabs>
        <w:ind w:left="6008" w:hanging="360"/>
      </w:pPr>
      <w:rPr>
        <w:rFonts w:ascii="Courier New" w:hAnsi="Courier New" w:cs="Courier New" w:hint="default"/>
      </w:rPr>
    </w:lvl>
    <w:lvl w:ilvl="8" w:tplc="04070005" w:tentative="1">
      <w:start w:val="1"/>
      <w:numFmt w:val="bullet"/>
      <w:lvlText w:val=""/>
      <w:lvlJc w:val="left"/>
      <w:pPr>
        <w:tabs>
          <w:tab w:val="num" w:pos="6728"/>
        </w:tabs>
        <w:ind w:left="6728" w:hanging="360"/>
      </w:pPr>
      <w:rPr>
        <w:rFonts w:ascii="Wingdings" w:hAnsi="Wingdings" w:hint="default"/>
      </w:rPr>
    </w:lvl>
  </w:abstractNum>
  <w:abstractNum w:abstractNumId="16" w15:restartNumberingAfterBreak="0">
    <w:nsid w:val="580F727A"/>
    <w:multiLevelType w:val="hybridMultilevel"/>
    <w:tmpl w:val="D3980F7E"/>
    <w:lvl w:ilvl="0" w:tplc="C700E704">
      <w:start w:val="1"/>
      <w:numFmt w:val="bullet"/>
      <w:lvlText w:val="-"/>
      <w:lvlJc w:val="left"/>
      <w:pPr>
        <w:tabs>
          <w:tab w:val="num" w:pos="720"/>
        </w:tabs>
        <w:ind w:left="720" w:hanging="360"/>
      </w:pPr>
      <w:rPr>
        <w:rFonts w:ascii="Arial" w:eastAsia="Times New Roman" w:hAnsi="Arial" w:cs="Arial" w:hint="default"/>
      </w:rPr>
    </w:lvl>
    <w:lvl w:ilvl="1" w:tplc="D048F7A4">
      <w:start w:val="4"/>
      <w:numFmt w:val="bullet"/>
      <w:lvlText w:val=""/>
      <w:lvlJc w:val="left"/>
      <w:pPr>
        <w:tabs>
          <w:tab w:val="num" w:pos="1440"/>
        </w:tabs>
        <w:ind w:left="1440" w:hanging="360"/>
      </w:pPr>
      <w:rPr>
        <w:rFonts w:ascii="Symbol" w:eastAsia="Times New Roman" w:hAnsi="Symbo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273433"/>
    <w:multiLevelType w:val="hybridMultilevel"/>
    <w:tmpl w:val="A02414A8"/>
    <w:lvl w:ilvl="0" w:tplc="469EB142">
      <w:numFmt w:val="bullet"/>
      <w:lvlText w:val="-"/>
      <w:lvlJc w:val="left"/>
      <w:pPr>
        <w:ind w:left="720" w:hanging="360"/>
      </w:pPr>
      <w:rPr>
        <w:rFonts w:ascii="Roboto" w:eastAsia="Times New Roman" w:hAnsi="Robot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AC7850"/>
    <w:multiLevelType w:val="hybridMultilevel"/>
    <w:tmpl w:val="ADD2DFAE"/>
    <w:lvl w:ilvl="0" w:tplc="3774E0CC">
      <w:start w:val="6905"/>
      <w:numFmt w:val="bullet"/>
      <w:lvlText w:val="-"/>
      <w:lvlJc w:val="left"/>
      <w:pPr>
        <w:tabs>
          <w:tab w:val="num" w:pos="968"/>
        </w:tabs>
        <w:ind w:left="968" w:hanging="360"/>
      </w:pPr>
      <w:rPr>
        <w:rFonts w:ascii="Times New Roman" w:eastAsia="Times New Roman" w:hAnsi="Times New Roman" w:cs="Times New Roman" w:hint="default"/>
        <w:sz w:val="22"/>
        <w:szCs w:val="22"/>
      </w:rPr>
    </w:lvl>
    <w:lvl w:ilvl="1" w:tplc="3774E0CC">
      <w:start w:val="6905"/>
      <w:numFmt w:val="bullet"/>
      <w:lvlText w:val="-"/>
      <w:lvlJc w:val="left"/>
      <w:pPr>
        <w:tabs>
          <w:tab w:val="num" w:pos="1688"/>
        </w:tabs>
        <w:ind w:left="1688" w:hanging="360"/>
      </w:pPr>
      <w:rPr>
        <w:rFonts w:ascii="Times New Roman" w:eastAsia="Times New Roman" w:hAnsi="Times New Roman" w:cs="Times New Roman" w:hint="default"/>
      </w:rPr>
    </w:lvl>
    <w:lvl w:ilvl="2" w:tplc="04070005" w:tentative="1">
      <w:start w:val="1"/>
      <w:numFmt w:val="bullet"/>
      <w:lvlText w:val=""/>
      <w:lvlJc w:val="left"/>
      <w:pPr>
        <w:tabs>
          <w:tab w:val="num" w:pos="2408"/>
        </w:tabs>
        <w:ind w:left="2408" w:hanging="360"/>
      </w:pPr>
      <w:rPr>
        <w:rFonts w:ascii="Wingdings" w:hAnsi="Wingdings" w:hint="default"/>
      </w:rPr>
    </w:lvl>
    <w:lvl w:ilvl="3" w:tplc="04070001" w:tentative="1">
      <w:start w:val="1"/>
      <w:numFmt w:val="bullet"/>
      <w:lvlText w:val=""/>
      <w:lvlJc w:val="left"/>
      <w:pPr>
        <w:tabs>
          <w:tab w:val="num" w:pos="3128"/>
        </w:tabs>
        <w:ind w:left="3128" w:hanging="360"/>
      </w:pPr>
      <w:rPr>
        <w:rFonts w:ascii="Symbol" w:hAnsi="Symbol" w:hint="default"/>
      </w:rPr>
    </w:lvl>
    <w:lvl w:ilvl="4" w:tplc="04070003" w:tentative="1">
      <w:start w:val="1"/>
      <w:numFmt w:val="bullet"/>
      <w:lvlText w:val="o"/>
      <w:lvlJc w:val="left"/>
      <w:pPr>
        <w:tabs>
          <w:tab w:val="num" w:pos="3848"/>
        </w:tabs>
        <w:ind w:left="3848" w:hanging="360"/>
      </w:pPr>
      <w:rPr>
        <w:rFonts w:ascii="Courier New" w:hAnsi="Courier New" w:cs="Courier New" w:hint="default"/>
      </w:rPr>
    </w:lvl>
    <w:lvl w:ilvl="5" w:tplc="04070005" w:tentative="1">
      <w:start w:val="1"/>
      <w:numFmt w:val="bullet"/>
      <w:lvlText w:val=""/>
      <w:lvlJc w:val="left"/>
      <w:pPr>
        <w:tabs>
          <w:tab w:val="num" w:pos="4568"/>
        </w:tabs>
        <w:ind w:left="4568" w:hanging="360"/>
      </w:pPr>
      <w:rPr>
        <w:rFonts w:ascii="Wingdings" w:hAnsi="Wingdings" w:hint="default"/>
      </w:rPr>
    </w:lvl>
    <w:lvl w:ilvl="6" w:tplc="04070001" w:tentative="1">
      <w:start w:val="1"/>
      <w:numFmt w:val="bullet"/>
      <w:lvlText w:val=""/>
      <w:lvlJc w:val="left"/>
      <w:pPr>
        <w:tabs>
          <w:tab w:val="num" w:pos="5288"/>
        </w:tabs>
        <w:ind w:left="5288" w:hanging="360"/>
      </w:pPr>
      <w:rPr>
        <w:rFonts w:ascii="Symbol" w:hAnsi="Symbol" w:hint="default"/>
      </w:rPr>
    </w:lvl>
    <w:lvl w:ilvl="7" w:tplc="04070003" w:tentative="1">
      <w:start w:val="1"/>
      <w:numFmt w:val="bullet"/>
      <w:lvlText w:val="o"/>
      <w:lvlJc w:val="left"/>
      <w:pPr>
        <w:tabs>
          <w:tab w:val="num" w:pos="6008"/>
        </w:tabs>
        <w:ind w:left="6008" w:hanging="360"/>
      </w:pPr>
      <w:rPr>
        <w:rFonts w:ascii="Courier New" w:hAnsi="Courier New" w:cs="Courier New" w:hint="default"/>
      </w:rPr>
    </w:lvl>
    <w:lvl w:ilvl="8" w:tplc="04070005" w:tentative="1">
      <w:start w:val="1"/>
      <w:numFmt w:val="bullet"/>
      <w:lvlText w:val=""/>
      <w:lvlJc w:val="left"/>
      <w:pPr>
        <w:tabs>
          <w:tab w:val="num" w:pos="6728"/>
        </w:tabs>
        <w:ind w:left="6728" w:hanging="360"/>
      </w:pPr>
      <w:rPr>
        <w:rFonts w:ascii="Wingdings" w:hAnsi="Wingdings" w:hint="default"/>
      </w:rPr>
    </w:lvl>
  </w:abstractNum>
  <w:abstractNum w:abstractNumId="19" w15:restartNumberingAfterBreak="0">
    <w:nsid w:val="7D2A1510"/>
    <w:multiLevelType w:val="hybridMultilevel"/>
    <w:tmpl w:val="7AEAE8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start w:val="1"/>
      <w:numFmt w:val="bullet"/>
      <w:lvlText w:val=""/>
      <w:lvlJc w:val="left"/>
      <w:pPr>
        <w:ind w:left="1069"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7"/>
  </w:num>
  <w:num w:numId="4">
    <w:abstractNumId w:val="4"/>
  </w:num>
  <w:num w:numId="5">
    <w:abstractNumId w:val="9"/>
  </w:num>
  <w:num w:numId="6">
    <w:abstractNumId w:val="14"/>
  </w:num>
  <w:num w:numId="7">
    <w:abstractNumId w:val="1"/>
  </w:num>
  <w:num w:numId="8">
    <w:abstractNumId w:val="0"/>
  </w:num>
  <w:num w:numId="9">
    <w:abstractNumId w:val="16"/>
  </w:num>
  <w:num w:numId="10">
    <w:abstractNumId w:val="15"/>
  </w:num>
  <w:num w:numId="11">
    <w:abstractNumId w:val="18"/>
  </w:num>
  <w:num w:numId="12">
    <w:abstractNumId w:val="8"/>
  </w:num>
  <w:num w:numId="13">
    <w:abstractNumId w:val="6"/>
  </w:num>
  <w:num w:numId="14">
    <w:abstractNumId w:val="10"/>
  </w:num>
  <w:num w:numId="15">
    <w:abstractNumId w:val="3"/>
  </w:num>
  <w:num w:numId="16">
    <w:abstractNumId w:val="19"/>
  </w:num>
  <w:num w:numId="17">
    <w:abstractNumId w:val="12"/>
  </w:num>
  <w:num w:numId="18">
    <w:abstractNumId w:val="2"/>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05"/>
    <w:rsid w:val="0000460D"/>
    <w:rsid w:val="00007F77"/>
    <w:rsid w:val="000133CE"/>
    <w:rsid w:val="000212E0"/>
    <w:rsid w:val="00062F66"/>
    <w:rsid w:val="00063C0B"/>
    <w:rsid w:val="00081527"/>
    <w:rsid w:val="000931A2"/>
    <w:rsid w:val="00093C07"/>
    <w:rsid w:val="000A65E1"/>
    <w:rsid w:val="000B2ECD"/>
    <w:rsid w:val="000B3469"/>
    <w:rsid w:val="000C0B63"/>
    <w:rsid w:val="000D1FEA"/>
    <w:rsid w:val="000F344A"/>
    <w:rsid w:val="000F7CBB"/>
    <w:rsid w:val="0011340E"/>
    <w:rsid w:val="00116503"/>
    <w:rsid w:val="00125307"/>
    <w:rsid w:val="00136FFD"/>
    <w:rsid w:val="0017455F"/>
    <w:rsid w:val="00183366"/>
    <w:rsid w:val="001900BF"/>
    <w:rsid w:val="001A1ABE"/>
    <w:rsid w:val="001B23A1"/>
    <w:rsid w:val="001C5538"/>
    <w:rsid w:val="001D0174"/>
    <w:rsid w:val="001F636C"/>
    <w:rsid w:val="002203FE"/>
    <w:rsid w:val="0023785E"/>
    <w:rsid w:val="002A384F"/>
    <w:rsid w:val="002C17BE"/>
    <w:rsid w:val="002D568D"/>
    <w:rsid w:val="00326B52"/>
    <w:rsid w:val="003C00EA"/>
    <w:rsid w:val="003C57ED"/>
    <w:rsid w:val="00402AD4"/>
    <w:rsid w:val="00410C81"/>
    <w:rsid w:val="00431D00"/>
    <w:rsid w:val="004333DA"/>
    <w:rsid w:val="0045303A"/>
    <w:rsid w:val="00480231"/>
    <w:rsid w:val="00481A26"/>
    <w:rsid w:val="00487C4D"/>
    <w:rsid w:val="004C1391"/>
    <w:rsid w:val="004D11AA"/>
    <w:rsid w:val="004E3816"/>
    <w:rsid w:val="004F5BC9"/>
    <w:rsid w:val="005029B9"/>
    <w:rsid w:val="00507F8D"/>
    <w:rsid w:val="005316F4"/>
    <w:rsid w:val="00537E03"/>
    <w:rsid w:val="005651AC"/>
    <w:rsid w:val="00570230"/>
    <w:rsid w:val="005A47EE"/>
    <w:rsid w:val="005D5850"/>
    <w:rsid w:val="005E7AA8"/>
    <w:rsid w:val="0063421D"/>
    <w:rsid w:val="00635DE7"/>
    <w:rsid w:val="00654630"/>
    <w:rsid w:val="006569EC"/>
    <w:rsid w:val="006733E4"/>
    <w:rsid w:val="00687070"/>
    <w:rsid w:val="00692805"/>
    <w:rsid w:val="006A63F3"/>
    <w:rsid w:val="006B7C36"/>
    <w:rsid w:val="006E1C18"/>
    <w:rsid w:val="007023E8"/>
    <w:rsid w:val="007167A1"/>
    <w:rsid w:val="00733BBC"/>
    <w:rsid w:val="0076203D"/>
    <w:rsid w:val="007742FC"/>
    <w:rsid w:val="0078775D"/>
    <w:rsid w:val="00797981"/>
    <w:rsid w:val="007C1CF1"/>
    <w:rsid w:val="007C29B2"/>
    <w:rsid w:val="00801D94"/>
    <w:rsid w:val="008072B6"/>
    <w:rsid w:val="00834D62"/>
    <w:rsid w:val="008419F2"/>
    <w:rsid w:val="0086114B"/>
    <w:rsid w:val="00886040"/>
    <w:rsid w:val="008862F6"/>
    <w:rsid w:val="00887DDD"/>
    <w:rsid w:val="00892CB3"/>
    <w:rsid w:val="008A0A6D"/>
    <w:rsid w:val="008A348E"/>
    <w:rsid w:val="008C0F00"/>
    <w:rsid w:val="008C2EC0"/>
    <w:rsid w:val="009245BC"/>
    <w:rsid w:val="0093328D"/>
    <w:rsid w:val="00942F8B"/>
    <w:rsid w:val="00952A41"/>
    <w:rsid w:val="00984A05"/>
    <w:rsid w:val="00986FD3"/>
    <w:rsid w:val="0098726C"/>
    <w:rsid w:val="009B7181"/>
    <w:rsid w:val="009D5DDF"/>
    <w:rsid w:val="009F12BB"/>
    <w:rsid w:val="00A12B22"/>
    <w:rsid w:val="00A12C22"/>
    <w:rsid w:val="00A153BE"/>
    <w:rsid w:val="00A832C2"/>
    <w:rsid w:val="00AB29B8"/>
    <w:rsid w:val="00AE3663"/>
    <w:rsid w:val="00B06AC6"/>
    <w:rsid w:val="00B26CEA"/>
    <w:rsid w:val="00B432D6"/>
    <w:rsid w:val="00B65AC3"/>
    <w:rsid w:val="00B7175A"/>
    <w:rsid w:val="00B86C00"/>
    <w:rsid w:val="00B923A8"/>
    <w:rsid w:val="00C11F96"/>
    <w:rsid w:val="00C2743C"/>
    <w:rsid w:val="00C30E76"/>
    <w:rsid w:val="00C6447A"/>
    <w:rsid w:val="00C727C2"/>
    <w:rsid w:val="00CC541B"/>
    <w:rsid w:val="00CC6AC6"/>
    <w:rsid w:val="00CE475B"/>
    <w:rsid w:val="00D006C4"/>
    <w:rsid w:val="00D224AB"/>
    <w:rsid w:val="00D503DE"/>
    <w:rsid w:val="00D85700"/>
    <w:rsid w:val="00DA2FCC"/>
    <w:rsid w:val="00DD695D"/>
    <w:rsid w:val="00DE2803"/>
    <w:rsid w:val="00DF45DA"/>
    <w:rsid w:val="00E00EF6"/>
    <w:rsid w:val="00E94835"/>
    <w:rsid w:val="00E96CED"/>
    <w:rsid w:val="00EC4707"/>
    <w:rsid w:val="00ED0577"/>
    <w:rsid w:val="00EE0BA1"/>
    <w:rsid w:val="00EE7C62"/>
    <w:rsid w:val="00F06918"/>
    <w:rsid w:val="00F2054E"/>
    <w:rsid w:val="00F43630"/>
    <w:rsid w:val="00F543F6"/>
    <w:rsid w:val="00F5726E"/>
    <w:rsid w:val="00FB2738"/>
    <w:rsid w:val="00FB6514"/>
    <w:rsid w:val="00FB682F"/>
    <w:rsid w:val="00FD5A9A"/>
    <w:rsid w:val="00FE2C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CC422C"/>
  <w15:docId w15:val="{C2A822D2-51BE-4DF7-BC22-2E3B45D9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Roboto"/>
    <w:qFormat/>
    <w:rsid w:val="00093C07"/>
    <w:rPr>
      <w:rFonts w:ascii="Roboto" w:hAnsi="Roboto"/>
      <w:sz w:val="21"/>
    </w:rPr>
  </w:style>
  <w:style w:type="paragraph" w:styleId="berschrift1">
    <w:name w:val="heading 1"/>
    <w:basedOn w:val="Standard"/>
    <w:next w:val="Standard"/>
    <w:link w:val="berschrift1Zchn"/>
    <w:uiPriority w:val="2"/>
    <w:qFormat/>
    <w:rsid w:val="00093C07"/>
    <w:pPr>
      <w:keepNext/>
      <w:keepLines/>
      <w:numPr>
        <w:numId w:val="1"/>
      </w:numPr>
      <w:spacing w:before="240" w:after="120"/>
      <w:outlineLvl w:val="0"/>
    </w:pPr>
    <w:rPr>
      <w:rFonts w:ascii="Montserrat ExtraBold" w:eastAsiaTheme="majorEastAsia" w:hAnsi="Montserrat ExtraBold" w:cstheme="majorBidi"/>
      <w:bCs/>
      <w:color w:val="DB0A32" w:themeColor="text2"/>
      <w:sz w:val="52"/>
    </w:rPr>
  </w:style>
  <w:style w:type="paragraph" w:styleId="berschrift2">
    <w:name w:val="heading 2"/>
    <w:basedOn w:val="Standard"/>
    <w:next w:val="Standard"/>
    <w:link w:val="berschrift2Zchn"/>
    <w:uiPriority w:val="2"/>
    <w:qFormat/>
    <w:rsid w:val="00093C07"/>
    <w:pPr>
      <w:keepNext/>
      <w:keepLines/>
      <w:numPr>
        <w:ilvl w:val="1"/>
        <w:numId w:val="1"/>
      </w:numPr>
      <w:spacing w:before="240" w:after="120"/>
      <w:outlineLvl w:val="1"/>
    </w:pPr>
    <w:rPr>
      <w:rFonts w:ascii="Roboto Medium" w:eastAsiaTheme="majorEastAsia" w:hAnsi="Roboto Medium" w:cstheme="majorBidi"/>
      <w:b/>
      <w:bCs/>
      <w:color w:val="000000" w:themeColor="text1"/>
      <w:sz w:val="36"/>
      <w:szCs w:val="26"/>
    </w:rPr>
  </w:style>
  <w:style w:type="paragraph" w:styleId="berschrift3">
    <w:name w:val="heading 3"/>
    <w:basedOn w:val="Standard"/>
    <w:next w:val="Standard"/>
    <w:link w:val="berschrift3Zchn"/>
    <w:uiPriority w:val="2"/>
    <w:qFormat/>
    <w:rsid w:val="00093C07"/>
    <w:pPr>
      <w:keepNext/>
      <w:keepLines/>
      <w:numPr>
        <w:ilvl w:val="2"/>
        <w:numId w:val="1"/>
      </w:numPr>
      <w:spacing w:before="240" w:after="120"/>
      <w:outlineLvl w:val="2"/>
    </w:pPr>
    <w:rPr>
      <w:rFonts w:ascii="Roboto Medium" w:eastAsiaTheme="majorEastAsia" w:hAnsi="Roboto Medium" w:cstheme="majorBidi"/>
      <w:b/>
      <w:bCs/>
      <w:color w:val="3C3C3C" w:themeColor="background2" w:themeShade="40"/>
      <w:sz w:val="28"/>
      <w:lang w:eastAsia="de-DE"/>
    </w:rPr>
  </w:style>
  <w:style w:type="paragraph" w:styleId="berschrift4">
    <w:name w:val="heading 4"/>
    <w:basedOn w:val="Standard"/>
    <w:next w:val="Standard"/>
    <w:link w:val="berschrift4Zchn"/>
    <w:uiPriority w:val="3"/>
    <w:qFormat/>
    <w:rsid w:val="00093C07"/>
    <w:pPr>
      <w:keepNext/>
      <w:keepLines/>
      <w:numPr>
        <w:ilvl w:val="3"/>
        <w:numId w:val="1"/>
      </w:numPr>
      <w:spacing w:before="240" w:after="120"/>
      <w:outlineLvl w:val="3"/>
    </w:pPr>
    <w:rPr>
      <w:rFonts w:ascii="Roboto Medium" w:eastAsiaTheme="majorEastAsia" w:hAnsi="Roboto Medium" w:cstheme="majorBidi"/>
      <w:b/>
      <w:bCs/>
      <w:iCs/>
      <w:color w:val="000000" w:themeColor="text1"/>
    </w:rPr>
  </w:style>
  <w:style w:type="paragraph" w:styleId="berschrift5">
    <w:name w:val="heading 5"/>
    <w:basedOn w:val="Standard"/>
    <w:next w:val="Standard"/>
    <w:link w:val="berschrift5Zchn"/>
    <w:uiPriority w:val="4"/>
    <w:qFormat/>
    <w:rsid w:val="00093C07"/>
    <w:pPr>
      <w:keepNext/>
      <w:keepLines/>
      <w:numPr>
        <w:ilvl w:val="4"/>
        <w:numId w:val="1"/>
      </w:numPr>
      <w:jc w:val="both"/>
      <w:outlineLvl w:val="4"/>
    </w:pPr>
    <w:rPr>
      <w:rFonts w:eastAsiaTheme="majorEastAsia" w:cstheme="majorBidi"/>
      <w:b/>
      <w:color w:val="3C3C3C" w:themeColor="background2" w:themeShade="40"/>
      <w:sz w:val="22"/>
    </w:rPr>
  </w:style>
  <w:style w:type="paragraph" w:styleId="berschrift6">
    <w:name w:val="heading 6"/>
    <w:basedOn w:val="Standard"/>
    <w:next w:val="Standard"/>
    <w:link w:val="berschrift6Zchn"/>
    <w:uiPriority w:val="4"/>
    <w:semiHidden/>
    <w:unhideWhenUsed/>
    <w:qFormat/>
    <w:rsid w:val="00093C07"/>
    <w:pPr>
      <w:keepNext/>
      <w:keepLines/>
      <w:numPr>
        <w:ilvl w:val="5"/>
        <w:numId w:val="1"/>
      </w:numPr>
      <w:spacing w:before="200"/>
      <w:outlineLvl w:val="5"/>
    </w:pPr>
    <w:rPr>
      <w:rFonts w:eastAsiaTheme="majorEastAsia" w:cstheme="majorBidi"/>
      <w:iCs/>
      <w:color w:val="000000" w:themeColor="text1"/>
      <w:sz w:val="20"/>
    </w:rPr>
  </w:style>
  <w:style w:type="paragraph" w:styleId="berschrift7">
    <w:name w:val="heading 7"/>
    <w:basedOn w:val="Standard"/>
    <w:next w:val="Standard"/>
    <w:link w:val="berschrift7Zchn"/>
    <w:uiPriority w:val="9"/>
    <w:semiHidden/>
    <w:unhideWhenUsed/>
    <w:qFormat/>
    <w:rsid w:val="00093C07"/>
    <w:pPr>
      <w:keepNext/>
      <w:keepLines/>
      <w:numPr>
        <w:ilvl w:val="6"/>
        <w:numId w:val="1"/>
      </w:numPr>
      <w:spacing w:before="20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093C0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93C0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0231"/>
    <w:pPr>
      <w:tabs>
        <w:tab w:val="center" w:pos="4536"/>
        <w:tab w:val="right" w:pos="9072"/>
      </w:tabs>
    </w:pPr>
  </w:style>
  <w:style w:type="character" w:customStyle="1" w:styleId="KopfzeileZchn">
    <w:name w:val="Kopfzeile Zchn"/>
    <w:basedOn w:val="Absatz-Standardschriftart"/>
    <w:link w:val="Kopfzeile"/>
    <w:uiPriority w:val="99"/>
    <w:rsid w:val="00480231"/>
  </w:style>
  <w:style w:type="paragraph" w:styleId="Fuzeile">
    <w:name w:val="footer"/>
    <w:basedOn w:val="Standard"/>
    <w:link w:val="FuzeileZchn"/>
    <w:uiPriority w:val="99"/>
    <w:unhideWhenUsed/>
    <w:rsid w:val="00480231"/>
    <w:pPr>
      <w:tabs>
        <w:tab w:val="center" w:pos="4536"/>
        <w:tab w:val="right" w:pos="9072"/>
      </w:tabs>
    </w:pPr>
  </w:style>
  <w:style w:type="character" w:customStyle="1" w:styleId="FuzeileZchn">
    <w:name w:val="Fußzeile Zchn"/>
    <w:basedOn w:val="Absatz-Standardschriftart"/>
    <w:link w:val="Fuzeile"/>
    <w:uiPriority w:val="99"/>
    <w:rsid w:val="00480231"/>
  </w:style>
  <w:style w:type="paragraph" w:customStyle="1" w:styleId="EinfAbs">
    <w:name w:val="[Einf. Abs.]"/>
    <w:basedOn w:val="Standard"/>
    <w:uiPriority w:val="99"/>
    <w:rsid w:val="000A65E1"/>
    <w:pPr>
      <w:autoSpaceDE w:val="0"/>
      <w:autoSpaceDN w:val="0"/>
      <w:adjustRightInd w:val="0"/>
      <w:spacing w:line="288" w:lineRule="auto"/>
      <w:textAlignment w:val="center"/>
    </w:pPr>
    <w:rPr>
      <w:rFonts w:ascii="Minion Pro" w:hAnsi="Minion Pro" w:cs="Minion Pro"/>
      <w:color w:val="000000"/>
    </w:rPr>
  </w:style>
  <w:style w:type="table" w:styleId="Tabellenraster">
    <w:name w:val="Table Grid"/>
    <w:basedOn w:val="NormaleTabelle"/>
    <w:uiPriority w:val="39"/>
    <w:rsid w:val="005E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E2C4D"/>
    <w:rPr>
      <w:color w:val="DB0A32" w:themeColor="hyperlink"/>
      <w:u w:val="single"/>
    </w:rPr>
  </w:style>
  <w:style w:type="character" w:customStyle="1" w:styleId="UnresolvedMention">
    <w:name w:val="Unresolved Mention"/>
    <w:basedOn w:val="Absatz-Standardschriftart"/>
    <w:uiPriority w:val="99"/>
    <w:semiHidden/>
    <w:unhideWhenUsed/>
    <w:rsid w:val="00FE2C4D"/>
    <w:rPr>
      <w:color w:val="605E5C"/>
      <w:shd w:val="clear" w:color="auto" w:fill="E1DFDD"/>
    </w:rPr>
  </w:style>
  <w:style w:type="character" w:styleId="BesuchterLink">
    <w:name w:val="FollowedHyperlink"/>
    <w:basedOn w:val="Absatz-Standardschriftart"/>
    <w:uiPriority w:val="99"/>
    <w:semiHidden/>
    <w:unhideWhenUsed/>
    <w:rsid w:val="00FE2C4D"/>
    <w:rPr>
      <w:color w:val="444798" w:themeColor="followedHyperlink"/>
      <w:u w:val="single"/>
    </w:rPr>
  </w:style>
  <w:style w:type="character" w:styleId="Seitenzahl">
    <w:name w:val="page number"/>
    <w:basedOn w:val="Absatz-Standardschriftart"/>
    <w:uiPriority w:val="99"/>
    <w:semiHidden/>
    <w:unhideWhenUsed/>
    <w:rsid w:val="00FE2C4D"/>
  </w:style>
  <w:style w:type="character" w:customStyle="1" w:styleId="berschrift1Zchn">
    <w:name w:val="Überschrift 1 Zchn"/>
    <w:basedOn w:val="Absatz-Standardschriftart"/>
    <w:link w:val="berschrift1"/>
    <w:uiPriority w:val="2"/>
    <w:rsid w:val="00093C07"/>
    <w:rPr>
      <w:rFonts w:ascii="Montserrat ExtraBold" w:eastAsiaTheme="majorEastAsia" w:hAnsi="Montserrat ExtraBold" w:cstheme="majorBidi"/>
      <w:bCs/>
      <w:color w:val="DB0A32" w:themeColor="text2"/>
      <w:sz w:val="52"/>
    </w:rPr>
  </w:style>
  <w:style w:type="character" w:customStyle="1" w:styleId="berschrift2Zchn">
    <w:name w:val="Überschrift 2 Zchn"/>
    <w:basedOn w:val="Absatz-Standardschriftart"/>
    <w:link w:val="berschrift2"/>
    <w:uiPriority w:val="2"/>
    <w:rsid w:val="00093C07"/>
    <w:rPr>
      <w:rFonts w:ascii="Roboto Medium" w:eastAsiaTheme="majorEastAsia" w:hAnsi="Roboto Medium" w:cstheme="majorBidi"/>
      <w:b/>
      <w:bCs/>
      <w:color w:val="000000" w:themeColor="text1"/>
      <w:sz w:val="36"/>
      <w:szCs w:val="26"/>
    </w:rPr>
  </w:style>
  <w:style w:type="character" w:customStyle="1" w:styleId="berschrift3Zchn">
    <w:name w:val="Überschrift 3 Zchn"/>
    <w:basedOn w:val="Absatz-Standardschriftart"/>
    <w:link w:val="berschrift3"/>
    <w:uiPriority w:val="2"/>
    <w:rsid w:val="00093C07"/>
    <w:rPr>
      <w:rFonts w:ascii="Roboto Medium" w:eastAsiaTheme="majorEastAsia" w:hAnsi="Roboto Medium" w:cstheme="majorBidi"/>
      <w:b/>
      <w:bCs/>
      <w:color w:val="3C3C3C" w:themeColor="background2" w:themeShade="40"/>
      <w:sz w:val="28"/>
      <w:lang w:eastAsia="de-DE"/>
    </w:rPr>
  </w:style>
  <w:style w:type="character" w:customStyle="1" w:styleId="berschrift4Zchn">
    <w:name w:val="Überschrift 4 Zchn"/>
    <w:basedOn w:val="Absatz-Standardschriftart"/>
    <w:link w:val="berschrift4"/>
    <w:uiPriority w:val="3"/>
    <w:rsid w:val="00093C07"/>
    <w:rPr>
      <w:rFonts w:ascii="Roboto Medium" w:eastAsiaTheme="majorEastAsia" w:hAnsi="Roboto Medium" w:cstheme="majorBidi"/>
      <w:b/>
      <w:bCs/>
      <w:iCs/>
      <w:color w:val="000000" w:themeColor="text1"/>
    </w:rPr>
  </w:style>
  <w:style w:type="character" w:customStyle="1" w:styleId="berschrift5Zchn">
    <w:name w:val="Überschrift 5 Zchn"/>
    <w:basedOn w:val="Absatz-Standardschriftart"/>
    <w:link w:val="berschrift5"/>
    <w:uiPriority w:val="4"/>
    <w:rsid w:val="00093C07"/>
    <w:rPr>
      <w:rFonts w:ascii="Roboto" w:eastAsiaTheme="majorEastAsia" w:hAnsi="Roboto" w:cstheme="majorBidi"/>
      <w:b/>
      <w:color w:val="3C3C3C" w:themeColor="background2" w:themeShade="40"/>
      <w:sz w:val="22"/>
    </w:rPr>
  </w:style>
  <w:style w:type="character" w:customStyle="1" w:styleId="berschrift6Zchn">
    <w:name w:val="Überschrift 6 Zchn"/>
    <w:basedOn w:val="Absatz-Standardschriftart"/>
    <w:link w:val="berschrift6"/>
    <w:uiPriority w:val="4"/>
    <w:semiHidden/>
    <w:rsid w:val="00093C07"/>
    <w:rPr>
      <w:rFonts w:ascii="Roboto" w:eastAsiaTheme="majorEastAsia" w:hAnsi="Roboto" w:cstheme="majorBidi"/>
      <w:iCs/>
      <w:color w:val="000000" w:themeColor="text1"/>
      <w:sz w:val="20"/>
    </w:rPr>
  </w:style>
  <w:style w:type="character" w:customStyle="1" w:styleId="berschrift7Zchn">
    <w:name w:val="Überschrift 7 Zchn"/>
    <w:basedOn w:val="Absatz-Standardschriftart"/>
    <w:link w:val="berschrift7"/>
    <w:uiPriority w:val="9"/>
    <w:semiHidden/>
    <w:rsid w:val="00093C07"/>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
    <w:semiHidden/>
    <w:rsid w:val="00093C0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93C07"/>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Standard"/>
    <w:next w:val="Standard"/>
    <w:uiPriority w:val="39"/>
    <w:unhideWhenUsed/>
    <w:qFormat/>
    <w:rsid w:val="00093C07"/>
    <w:pPr>
      <w:spacing w:after="200"/>
    </w:pPr>
    <w:rPr>
      <w:rFonts w:ascii="Montserrat ExtraBold" w:hAnsi="Montserrat ExtraBold" w:cs="Times New Roman"/>
      <w:b/>
      <w:color w:val="DB0A32" w:themeColor="text2"/>
      <w:sz w:val="36"/>
      <w:szCs w:val="28"/>
      <w:lang w:eastAsia="de-DE"/>
    </w:rPr>
  </w:style>
  <w:style w:type="character" w:styleId="Buchtitel">
    <w:name w:val="Book Title"/>
    <w:basedOn w:val="Absatz-Standardschriftart"/>
    <w:uiPriority w:val="33"/>
    <w:qFormat/>
    <w:rsid w:val="00093C07"/>
    <w:rPr>
      <w:rFonts w:ascii="Montserrat Black" w:hAnsi="Montserrat Black"/>
      <w:b/>
      <w:bCs/>
      <w:caps/>
      <w:smallCaps w:val="0"/>
      <w:spacing w:val="20"/>
      <w:sz w:val="52"/>
    </w:rPr>
  </w:style>
  <w:style w:type="paragraph" w:styleId="Verzeichnis1">
    <w:name w:val="toc 1"/>
    <w:basedOn w:val="Standard"/>
    <w:next w:val="Standard"/>
    <w:autoRedefine/>
    <w:uiPriority w:val="39"/>
    <w:unhideWhenUsed/>
    <w:rsid w:val="00093C07"/>
    <w:pPr>
      <w:tabs>
        <w:tab w:val="left" w:pos="284"/>
        <w:tab w:val="right" w:leader="dot" w:pos="9062"/>
      </w:tabs>
      <w:spacing w:after="100"/>
    </w:pPr>
    <w:rPr>
      <w:rFonts w:cs="Times New Roman"/>
      <w:sz w:val="22"/>
      <w:lang w:eastAsia="de-DE"/>
    </w:rPr>
  </w:style>
  <w:style w:type="paragraph" w:styleId="Titel">
    <w:name w:val="Title"/>
    <w:basedOn w:val="Standard"/>
    <w:next w:val="Standard"/>
    <w:link w:val="TitelZchn"/>
    <w:uiPriority w:val="1"/>
    <w:qFormat/>
    <w:rsid w:val="00093C07"/>
    <w:pPr>
      <w:autoSpaceDE w:val="0"/>
      <w:autoSpaceDN w:val="0"/>
      <w:adjustRightInd w:val="0"/>
    </w:pPr>
    <w:rPr>
      <w:rFonts w:ascii="Montserrat ExtraBold" w:hAnsi="Montserrat ExtraBold" w:cs="Times New Roman"/>
      <w:b/>
      <w:caps/>
      <w:color w:val="DB0A32" w:themeColor="text2"/>
      <w:sz w:val="64"/>
    </w:rPr>
  </w:style>
  <w:style w:type="character" w:customStyle="1" w:styleId="TitelZchn">
    <w:name w:val="Titel Zchn"/>
    <w:basedOn w:val="Absatz-Standardschriftart"/>
    <w:link w:val="Titel"/>
    <w:uiPriority w:val="1"/>
    <w:rsid w:val="00093C07"/>
    <w:rPr>
      <w:rFonts w:ascii="Montserrat ExtraBold" w:hAnsi="Montserrat ExtraBold" w:cs="Times New Roman"/>
      <w:b/>
      <w:caps/>
      <w:color w:val="DB0A32" w:themeColor="text2"/>
      <w:sz w:val="64"/>
    </w:rPr>
  </w:style>
  <w:style w:type="paragraph" w:styleId="Untertitel">
    <w:name w:val="Subtitle"/>
    <w:basedOn w:val="Standard"/>
    <w:next w:val="Standard"/>
    <w:link w:val="UntertitelZchn"/>
    <w:uiPriority w:val="1"/>
    <w:qFormat/>
    <w:rsid w:val="00093C07"/>
    <w:pPr>
      <w:numPr>
        <w:ilvl w:val="1"/>
      </w:numPr>
      <w:spacing w:after="200"/>
    </w:pPr>
    <w:rPr>
      <w:rFonts w:ascii="Montserrat SemiBold" w:eastAsiaTheme="majorEastAsia" w:hAnsi="Montserrat SemiBold" w:cstheme="majorBidi"/>
      <w:b/>
      <w:iCs/>
      <w:color w:val="000000" w:themeColor="text1"/>
      <w:spacing w:val="15"/>
      <w:sz w:val="40"/>
    </w:rPr>
  </w:style>
  <w:style w:type="character" w:customStyle="1" w:styleId="UntertitelZchn">
    <w:name w:val="Untertitel Zchn"/>
    <w:basedOn w:val="Absatz-Standardschriftart"/>
    <w:link w:val="Untertitel"/>
    <w:uiPriority w:val="1"/>
    <w:rsid w:val="00093C07"/>
    <w:rPr>
      <w:rFonts w:ascii="Montserrat SemiBold" w:eastAsiaTheme="majorEastAsia" w:hAnsi="Montserrat SemiBold" w:cstheme="majorBidi"/>
      <w:b/>
      <w:iCs/>
      <w:color w:val="000000" w:themeColor="text1"/>
      <w:spacing w:val="15"/>
      <w:sz w:val="40"/>
    </w:rPr>
  </w:style>
  <w:style w:type="paragraph" w:styleId="Listenabsatz">
    <w:name w:val="List Paragraph"/>
    <w:basedOn w:val="Standard"/>
    <w:uiPriority w:val="34"/>
    <w:qFormat/>
    <w:rsid w:val="00093C07"/>
    <w:pPr>
      <w:spacing w:after="200"/>
      <w:ind w:left="567"/>
      <w:contextualSpacing/>
    </w:pPr>
    <w:rPr>
      <w:rFonts w:cs="Times New Roman"/>
      <w:sz w:val="22"/>
    </w:rPr>
  </w:style>
  <w:style w:type="character" w:styleId="IntensiveHervorhebung">
    <w:name w:val="Intense Emphasis"/>
    <w:basedOn w:val="Absatz-Standardschriftart"/>
    <w:uiPriority w:val="21"/>
    <w:qFormat/>
    <w:rsid w:val="00093C07"/>
    <w:rPr>
      <w:rFonts w:ascii="Roboto" w:hAnsi="Roboto"/>
      <w:b/>
      <w:bCs/>
      <w:i/>
      <w:iCs/>
      <w:color w:val="DB0A32" w:themeColor="text2"/>
      <w:sz w:val="22"/>
    </w:rPr>
  </w:style>
  <w:style w:type="character" w:styleId="Fett">
    <w:name w:val="Strong"/>
    <w:basedOn w:val="Absatz-Standardschriftart"/>
    <w:uiPriority w:val="22"/>
    <w:qFormat/>
    <w:rsid w:val="00093C07"/>
    <w:rPr>
      <w:rFonts w:ascii="Roboto" w:hAnsi="Roboto"/>
      <w:b/>
      <w:bCs/>
    </w:rPr>
  </w:style>
  <w:style w:type="paragraph" w:styleId="Zitat">
    <w:name w:val="Quote"/>
    <w:basedOn w:val="Standard"/>
    <w:next w:val="Standard"/>
    <w:link w:val="ZitatZchn"/>
    <w:uiPriority w:val="29"/>
    <w:qFormat/>
    <w:rsid w:val="00093C07"/>
    <w:pPr>
      <w:spacing w:after="200"/>
    </w:pPr>
    <w:rPr>
      <w:rFonts w:cs="Times New Roman"/>
      <w:i/>
      <w:iCs/>
      <w:color w:val="000000" w:themeColor="text1"/>
      <w:sz w:val="22"/>
    </w:rPr>
  </w:style>
  <w:style w:type="character" w:customStyle="1" w:styleId="ZitatZchn">
    <w:name w:val="Zitat Zchn"/>
    <w:basedOn w:val="Absatz-Standardschriftart"/>
    <w:link w:val="Zitat"/>
    <w:uiPriority w:val="29"/>
    <w:rsid w:val="00093C07"/>
    <w:rPr>
      <w:rFonts w:ascii="Roboto" w:hAnsi="Roboto" w:cs="Times New Roman"/>
      <w:i/>
      <w:iCs/>
      <w:color w:val="000000" w:themeColor="text1"/>
      <w:sz w:val="22"/>
    </w:rPr>
  </w:style>
  <w:style w:type="paragraph" w:styleId="IntensivesZitat">
    <w:name w:val="Intense Quote"/>
    <w:basedOn w:val="Standard"/>
    <w:next w:val="Standard"/>
    <w:link w:val="IntensivesZitatZchn"/>
    <w:uiPriority w:val="30"/>
    <w:qFormat/>
    <w:rsid w:val="00093C07"/>
    <w:pPr>
      <w:pBdr>
        <w:bottom w:val="single" w:sz="4" w:space="4" w:color="F2F2F2" w:themeColor="background2"/>
      </w:pBdr>
      <w:spacing w:before="200" w:after="280"/>
      <w:ind w:left="936" w:right="936"/>
    </w:pPr>
    <w:rPr>
      <w:rFonts w:cs="Times New Roman"/>
      <w:b/>
      <w:bCs/>
      <w:i/>
      <w:iCs/>
      <w:color w:val="7F7F7F" w:themeColor="text1" w:themeTint="80"/>
      <w:sz w:val="22"/>
    </w:rPr>
  </w:style>
  <w:style w:type="character" w:customStyle="1" w:styleId="IntensivesZitatZchn">
    <w:name w:val="Intensives Zitat Zchn"/>
    <w:basedOn w:val="Absatz-Standardschriftart"/>
    <w:link w:val="IntensivesZitat"/>
    <w:uiPriority w:val="30"/>
    <w:rsid w:val="00093C07"/>
    <w:rPr>
      <w:rFonts w:ascii="Roboto" w:hAnsi="Roboto" w:cs="Times New Roman"/>
      <w:b/>
      <w:bCs/>
      <w:i/>
      <w:iCs/>
      <w:color w:val="7F7F7F" w:themeColor="text1" w:themeTint="80"/>
      <w:sz w:val="22"/>
    </w:rPr>
  </w:style>
  <w:style w:type="character" w:styleId="SchwacherVerweis">
    <w:name w:val="Subtle Reference"/>
    <w:basedOn w:val="Absatz-Standardschriftart"/>
    <w:uiPriority w:val="31"/>
    <w:qFormat/>
    <w:rsid w:val="00093C07"/>
    <w:rPr>
      <w:rFonts w:ascii="Roboto" w:hAnsi="Roboto"/>
      <w:b w:val="0"/>
      <w:i/>
      <w:caps w:val="0"/>
      <w:smallCaps w:val="0"/>
      <w:color w:val="7F7F7F" w:themeColor="text1" w:themeTint="80"/>
      <w:sz w:val="18"/>
      <w:u w:val="none"/>
    </w:rPr>
  </w:style>
  <w:style w:type="character" w:styleId="IntensiverVerweis">
    <w:name w:val="Intense Reference"/>
    <w:basedOn w:val="Absatz-Standardschriftart"/>
    <w:uiPriority w:val="32"/>
    <w:qFormat/>
    <w:rsid w:val="00093C07"/>
    <w:rPr>
      <w:rFonts w:ascii="Roboto" w:hAnsi="Roboto"/>
      <w:b/>
      <w:bCs/>
      <w:caps w:val="0"/>
      <w:smallCaps w:val="0"/>
      <w:color w:val="404040" w:themeColor="text1" w:themeTint="BF"/>
      <w:spacing w:val="5"/>
      <w:sz w:val="22"/>
      <w:u w:val="single"/>
    </w:rPr>
  </w:style>
  <w:style w:type="paragraph" w:styleId="Sprechblasentext">
    <w:name w:val="Balloon Text"/>
    <w:basedOn w:val="Standard"/>
    <w:link w:val="SprechblasentextZchn"/>
    <w:uiPriority w:val="99"/>
    <w:semiHidden/>
    <w:unhideWhenUsed/>
    <w:rsid w:val="004D11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1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95197">
      <w:bodyDiv w:val="1"/>
      <w:marLeft w:val="0"/>
      <w:marRight w:val="0"/>
      <w:marTop w:val="0"/>
      <w:marBottom w:val="0"/>
      <w:divBdr>
        <w:top w:val="none" w:sz="0" w:space="0" w:color="auto"/>
        <w:left w:val="none" w:sz="0" w:space="0" w:color="auto"/>
        <w:bottom w:val="none" w:sz="0" w:space="0" w:color="auto"/>
        <w:right w:val="none" w:sz="0" w:space="0" w:color="auto"/>
      </w:divBdr>
    </w:div>
    <w:div w:id="793182406">
      <w:bodyDiv w:val="1"/>
      <w:marLeft w:val="0"/>
      <w:marRight w:val="0"/>
      <w:marTop w:val="0"/>
      <w:marBottom w:val="0"/>
      <w:divBdr>
        <w:top w:val="none" w:sz="0" w:space="0" w:color="auto"/>
        <w:left w:val="none" w:sz="0" w:space="0" w:color="auto"/>
        <w:bottom w:val="none" w:sz="0" w:space="0" w:color="auto"/>
        <w:right w:val="none" w:sz="0" w:space="0" w:color="auto"/>
      </w:divBdr>
    </w:div>
    <w:div w:id="1468668039">
      <w:bodyDiv w:val="1"/>
      <w:marLeft w:val="0"/>
      <w:marRight w:val="0"/>
      <w:marTop w:val="0"/>
      <w:marBottom w:val="0"/>
      <w:divBdr>
        <w:top w:val="none" w:sz="0" w:space="0" w:color="auto"/>
        <w:left w:val="none" w:sz="0" w:space="0" w:color="auto"/>
        <w:bottom w:val="none" w:sz="0" w:space="0" w:color="auto"/>
        <w:right w:val="none" w:sz="0" w:space="0" w:color="auto"/>
      </w:divBdr>
    </w:div>
    <w:div w:id="16616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amt@landkreis-wittenbe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CD Landkreis Wittenberg">
      <a:dk1>
        <a:sysClr val="windowText" lastClr="000000"/>
      </a:dk1>
      <a:lt1>
        <a:sysClr val="window" lastClr="FFFFFF"/>
      </a:lt1>
      <a:dk2>
        <a:srgbClr val="DB0A32"/>
      </a:dk2>
      <a:lt2>
        <a:srgbClr val="F2F2F2"/>
      </a:lt2>
      <a:accent1>
        <a:srgbClr val="444798"/>
      </a:accent1>
      <a:accent2>
        <a:srgbClr val="B4CC04"/>
      </a:accent2>
      <a:accent3>
        <a:srgbClr val="F59D18"/>
      </a:accent3>
      <a:accent4>
        <a:srgbClr val="DB0A32"/>
      </a:accent4>
      <a:accent5>
        <a:srgbClr val="7F7F7F"/>
      </a:accent5>
      <a:accent6>
        <a:srgbClr val="000000"/>
      </a:accent6>
      <a:hlink>
        <a:srgbClr val="DB0A32"/>
      </a:hlink>
      <a:folHlink>
        <a:srgbClr val="444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6380-ED20-4BD0-B86C-47ED043B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6046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Kaufmann</dc:creator>
  <cp:keywords/>
  <dc:description/>
  <cp:lastModifiedBy>Ivonne Kaufmann</cp:lastModifiedBy>
  <cp:revision>4</cp:revision>
  <cp:lastPrinted>2024-05-15T12:42:00Z</cp:lastPrinted>
  <dcterms:created xsi:type="dcterms:W3CDTF">2024-07-03T07:36:00Z</dcterms:created>
  <dcterms:modified xsi:type="dcterms:W3CDTF">2025-03-13T13:31:00Z</dcterms:modified>
</cp:coreProperties>
</file>